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473" w:rsidRPr="00C57CE5" w:rsidRDefault="00C31D5F">
      <w:pPr>
        <w:jc w:val="center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</w:rPr>
        <w:t>ERRATA</w:t>
      </w:r>
    </w:p>
    <w:p w:rsidR="00D35473" w:rsidRPr="00C57CE5" w:rsidRDefault="00C31D5F">
      <w:pPr>
        <w:jc w:val="center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</w:rPr>
        <w:t xml:space="preserve">(à Medida Provisória nº </w:t>
      </w:r>
      <w:r w:rsidR="00F8326E" w:rsidRPr="00C57CE5">
        <w:rPr>
          <w:rFonts w:ascii="Times New Roman" w:hAnsi="Times New Roman" w:cs="Times New Roman"/>
          <w:sz w:val="28"/>
        </w:rPr>
        <w:t>714</w:t>
      </w:r>
      <w:r w:rsidRPr="00C57CE5">
        <w:rPr>
          <w:rFonts w:ascii="Times New Roman" w:hAnsi="Times New Roman" w:cs="Times New Roman"/>
          <w:sz w:val="28"/>
        </w:rPr>
        <w:t xml:space="preserve">, de </w:t>
      </w:r>
      <w:r w:rsidR="00F8326E" w:rsidRPr="00C57CE5">
        <w:rPr>
          <w:rFonts w:ascii="Times New Roman" w:hAnsi="Times New Roman" w:cs="Times New Roman"/>
          <w:sz w:val="28"/>
        </w:rPr>
        <w:t>2016</w:t>
      </w:r>
      <w:r w:rsidRPr="00C57CE5">
        <w:rPr>
          <w:rFonts w:ascii="Times New Roman" w:hAnsi="Times New Roman" w:cs="Times New Roman"/>
          <w:sz w:val="28"/>
        </w:rPr>
        <w:t>)</w:t>
      </w:r>
    </w:p>
    <w:p w:rsidR="00D35473" w:rsidRPr="00C57CE5" w:rsidRDefault="00D35473">
      <w:pPr>
        <w:jc w:val="center"/>
        <w:rPr>
          <w:rFonts w:ascii="Times New Roman" w:hAnsi="Times New Roman" w:cs="Times New Roman"/>
        </w:rPr>
      </w:pPr>
    </w:p>
    <w:p w:rsidR="00D35473" w:rsidRPr="00C57CE5" w:rsidRDefault="00D35473">
      <w:pPr>
        <w:jc w:val="center"/>
        <w:rPr>
          <w:rFonts w:ascii="Times New Roman" w:hAnsi="Times New Roman" w:cs="Times New Roman"/>
        </w:rPr>
      </w:pPr>
    </w:p>
    <w:p w:rsidR="00D35473" w:rsidRPr="00C57CE5" w:rsidRDefault="00C31D5F">
      <w:pPr>
        <w:spacing w:after="200"/>
        <w:ind w:firstLine="1395"/>
        <w:jc w:val="both"/>
        <w:rPr>
          <w:rFonts w:ascii="Times New Roman" w:hAnsi="Times New Roman" w:cs="Times New Roman"/>
        </w:rPr>
      </w:pPr>
      <w:r w:rsidRPr="00C57CE5">
        <w:rPr>
          <w:rFonts w:ascii="Times New Roman" w:eastAsia="Times New Roman" w:hAnsi="Times New Roman" w:cs="Times New Roman"/>
          <w:sz w:val="28"/>
        </w:rPr>
        <w:t xml:space="preserve">Com relação à primeira versão </w:t>
      </w:r>
      <w:r w:rsidR="00BB7ACB" w:rsidRPr="00C57CE5">
        <w:rPr>
          <w:rFonts w:ascii="Times New Roman" w:eastAsia="Times New Roman" w:hAnsi="Times New Roman" w:cs="Times New Roman"/>
          <w:sz w:val="28"/>
        </w:rPr>
        <w:t>d</w:t>
      </w:r>
      <w:r w:rsidR="00BB7ACB">
        <w:rPr>
          <w:rFonts w:ascii="Times New Roman" w:eastAsia="Times New Roman" w:hAnsi="Times New Roman" w:cs="Times New Roman"/>
          <w:sz w:val="28"/>
        </w:rPr>
        <w:t>o</w:t>
      </w:r>
      <w:r w:rsidR="00BB7ACB" w:rsidRPr="00C57CE5">
        <w:rPr>
          <w:rFonts w:ascii="Times New Roman" w:eastAsia="Times New Roman" w:hAnsi="Times New Roman" w:cs="Times New Roman"/>
          <w:sz w:val="28"/>
        </w:rPr>
        <w:t xml:space="preserve"> </w:t>
      </w:r>
      <w:r w:rsidRPr="00C57CE5">
        <w:rPr>
          <w:rFonts w:ascii="Times New Roman" w:eastAsia="Times New Roman" w:hAnsi="Times New Roman" w:cs="Times New Roman"/>
          <w:sz w:val="28"/>
        </w:rPr>
        <w:t>relatório</w:t>
      </w:r>
      <w:r w:rsidR="00BB7ACB">
        <w:rPr>
          <w:rFonts w:ascii="Times New Roman" w:eastAsia="Times New Roman" w:hAnsi="Times New Roman" w:cs="Times New Roman"/>
          <w:sz w:val="28"/>
        </w:rPr>
        <w:t>, que foi</w:t>
      </w:r>
      <w:r w:rsidRPr="00C57CE5">
        <w:rPr>
          <w:rFonts w:ascii="Times New Roman" w:eastAsia="Times New Roman" w:hAnsi="Times New Roman" w:cs="Times New Roman"/>
          <w:sz w:val="28"/>
        </w:rPr>
        <w:t xml:space="preserve"> lida e distribuída no início da</w:t>
      </w:r>
      <w:r w:rsidR="00F8326E" w:rsidRPr="00C57CE5">
        <w:rPr>
          <w:rFonts w:ascii="Times New Roman" w:eastAsia="Times New Roman" w:hAnsi="Times New Roman" w:cs="Times New Roman"/>
          <w:sz w:val="28"/>
        </w:rPr>
        <w:t xml:space="preserve"> </w:t>
      </w:r>
      <w:r w:rsidR="00C57CE5">
        <w:rPr>
          <w:rFonts w:ascii="Times New Roman" w:eastAsia="Times New Roman" w:hAnsi="Times New Roman" w:cs="Times New Roman"/>
          <w:sz w:val="28"/>
        </w:rPr>
        <w:t xml:space="preserve">última </w:t>
      </w:r>
      <w:r w:rsidR="00F8326E" w:rsidRPr="00C57CE5">
        <w:rPr>
          <w:rFonts w:ascii="Times New Roman" w:eastAsia="Times New Roman" w:hAnsi="Times New Roman" w:cs="Times New Roman"/>
          <w:sz w:val="28"/>
        </w:rPr>
        <w:t>reunião da Comissão Mista, em 7</w:t>
      </w:r>
      <w:r w:rsidRPr="00C57CE5">
        <w:rPr>
          <w:rFonts w:ascii="Times New Roman" w:eastAsia="Times New Roman" w:hAnsi="Times New Roman" w:cs="Times New Roman"/>
          <w:sz w:val="28"/>
        </w:rPr>
        <w:t xml:space="preserve"> de </w:t>
      </w:r>
      <w:r w:rsidR="00F8326E" w:rsidRPr="00C57CE5">
        <w:rPr>
          <w:rFonts w:ascii="Times New Roman" w:eastAsia="Times New Roman" w:hAnsi="Times New Roman" w:cs="Times New Roman"/>
          <w:sz w:val="28"/>
        </w:rPr>
        <w:t>junho</w:t>
      </w:r>
      <w:r w:rsidRPr="00C57CE5">
        <w:rPr>
          <w:rFonts w:ascii="Times New Roman" w:eastAsia="Times New Roman" w:hAnsi="Times New Roman" w:cs="Times New Roman"/>
          <w:sz w:val="28"/>
        </w:rPr>
        <w:t xml:space="preserve"> de </w:t>
      </w:r>
      <w:r w:rsidR="00F8326E" w:rsidRPr="00C57CE5">
        <w:rPr>
          <w:rFonts w:ascii="Times New Roman" w:eastAsia="Times New Roman" w:hAnsi="Times New Roman" w:cs="Times New Roman"/>
          <w:sz w:val="28"/>
        </w:rPr>
        <w:t>2016</w:t>
      </w:r>
      <w:r w:rsidRPr="00C57CE5">
        <w:rPr>
          <w:rFonts w:ascii="Times New Roman" w:eastAsia="Times New Roman" w:hAnsi="Times New Roman" w:cs="Times New Roman"/>
          <w:sz w:val="28"/>
        </w:rPr>
        <w:t>, são necessárias algumas alterações ao texto do projeto de lei de conversão que propusemos naquela oportunidade.</w:t>
      </w:r>
    </w:p>
    <w:p w:rsidR="00F8326E" w:rsidRPr="00C57CE5" w:rsidRDefault="00C31D5F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 w:rsidRPr="00C57CE5">
        <w:rPr>
          <w:rFonts w:ascii="Times New Roman" w:eastAsia="Times New Roman" w:hAnsi="Times New Roman" w:cs="Times New Roman"/>
          <w:sz w:val="28"/>
        </w:rPr>
        <w:t xml:space="preserve">Tais alterações decorrem de um intenso trabalho que tivemos </w:t>
      </w:r>
      <w:r w:rsidR="00F8326E" w:rsidRPr="00C57CE5">
        <w:rPr>
          <w:rFonts w:ascii="Times New Roman" w:eastAsia="Times New Roman" w:hAnsi="Times New Roman" w:cs="Times New Roman"/>
          <w:sz w:val="28"/>
        </w:rPr>
        <w:t>após a última reunião</w:t>
      </w:r>
      <w:r w:rsidRPr="00C57CE5">
        <w:rPr>
          <w:rFonts w:ascii="Times New Roman" w:eastAsia="Times New Roman" w:hAnsi="Times New Roman" w:cs="Times New Roman"/>
          <w:sz w:val="28"/>
        </w:rPr>
        <w:t>, em que buscamos ouvir as preocupações e ponderações de nossos nobres colegas e de representantes do setor privado</w:t>
      </w:r>
      <w:r w:rsidR="00BB7ACB">
        <w:rPr>
          <w:rFonts w:ascii="Times New Roman" w:eastAsia="Times New Roman" w:hAnsi="Times New Roman" w:cs="Times New Roman"/>
          <w:sz w:val="28"/>
        </w:rPr>
        <w:t xml:space="preserve"> e dos trabalhadores</w:t>
      </w:r>
      <w:r w:rsidRPr="00C57CE5">
        <w:rPr>
          <w:rFonts w:ascii="Times New Roman" w:eastAsia="Times New Roman" w:hAnsi="Times New Roman" w:cs="Times New Roman"/>
          <w:sz w:val="28"/>
        </w:rPr>
        <w:t xml:space="preserve">. </w:t>
      </w:r>
      <w:r w:rsidR="00BB7ACB">
        <w:rPr>
          <w:rFonts w:ascii="Times New Roman" w:eastAsia="Times New Roman" w:hAnsi="Times New Roman" w:cs="Times New Roman"/>
          <w:sz w:val="28"/>
        </w:rPr>
        <w:t>De tudo o que discutimos e refletimos desde então, queremos</w:t>
      </w:r>
      <w:r w:rsidR="00F8326E" w:rsidRPr="00C57CE5">
        <w:rPr>
          <w:rFonts w:ascii="Times New Roman" w:eastAsia="Times New Roman" w:hAnsi="Times New Roman" w:cs="Times New Roman"/>
          <w:sz w:val="28"/>
        </w:rPr>
        <w:t xml:space="preserve"> nos </w:t>
      </w:r>
      <w:r w:rsidR="00BB7ACB">
        <w:rPr>
          <w:rFonts w:ascii="Times New Roman" w:eastAsia="Times New Roman" w:hAnsi="Times New Roman" w:cs="Times New Roman"/>
          <w:sz w:val="28"/>
        </w:rPr>
        <w:t>focar n</w:t>
      </w:r>
      <w:r w:rsidR="00F8326E" w:rsidRPr="00C57CE5">
        <w:rPr>
          <w:rFonts w:ascii="Times New Roman" w:eastAsia="Times New Roman" w:hAnsi="Times New Roman" w:cs="Times New Roman"/>
          <w:sz w:val="28"/>
        </w:rPr>
        <w:t xml:space="preserve">a necessidade de conferir maior gradualismo à abertura do mercado de aviação civil brasileiro ao capital estrangeiro. </w:t>
      </w:r>
    </w:p>
    <w:p w:rsidR="00F8326E" w:rsidRPr="00C57CE5" w:rsidRDefault="009E1691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 w:rsidRPr="00C57CE5">
        <w:rPr>
          <w:rFonts w:ascii="Times New Roman" w:eastAsia="Times New Roman" w:hAnsi="Times New Roman" w:cs="Times New Roman"/>
          <w:sz w:val="28"/>
        </w:rPr>
        <w:t xml:space="preserve">O texto original da MPV nº 714, de 2016, previa a alteração do art. 181 da Lei nº 7.565, de 1986, o Código Brasileiro de Aeronáutica (CBA), ampliando a possibilidade de participação do capital estrangeiro em empresas aéreas nacionais de 20% para 49%. Na primeira versão desse parecer, acolhemos as emendas </w:t>
      </w:r>
      <w:r w:rsidRPr="00C57CE5">
        <w:rPr>
          <w:rFonts w:ascii="Times New Roman" w:eastAsia="Times New Roman" w:hAnsi="Times New Roman" w:cs="Times New Roman"/>
          <w:sz w:val="28"/>
        </w:rPr>
        <w:lastRenderedPageBreak/>
        <w:t>n</w:t>
      </w:r>
      <w:r w:rsidR="00BB7ACB">
        <w:rPr>
          <w:rFonts w:ascii="Times New Roman" w:eastAsia="Times New Roman" w:hAnsi="Times New Roman" w:cs="Times New Roman"/>
          <w:sz w:val="28"/>
          <w:vertAlign w:val="superscript"/>
        </w:rPr>
        <w:t>os</w:t>
      </w:r>
      <w:r w:rsidRPr="00C57CE5">
        <w:rPr>
          <w:rFonts w:ascii="Times New Roman" w:eastAsia="Times New Roman" w:hAnsi="Times New Roman" w:cs="Times New Roman"/>
          <w:sz w:val="28"/>
        </w:rPr>
        <w:t xml:space="preserve"> 5, 7, 11 e 29, que propõem a elevação desse limite para até 100%.   No entanto, após intensas deliberações</w:t>
      </w:r>
      <w:r w:rsidR="00496F23">
        <w:rPr>
          <w:rFonts w:ascii="Times New Roman" w:eastAsia="Times New Roman" w:hAnsi="Times New Roman" w:cs="Times New Roman"/>
          <w:sz w:val="28"/>
        </w:rPr>
        <w:t xml:space="preserve">, </w:t>
      </w:r>
      <w:r w:rsidR="00BB7ACB">
        <w:rPr>
          <w:rFonts w:ascii="Times New Roman" w:eastAsia="Times New Roman" w:hAnsi="Times New Roman" w:cs="Times New Roman"/>
          <w:sz w:val="28"/>
        </w:rPr>
        <w:t>mudamos nosso entendimento</w:t>
      </w:r>
      <w:r w:rsidRPr="00C57CE5">
        <w:rPr>
          <w:rFonts w:ascii="Times New Roman" w:eastAsia="Times New Roman" w:hAnsi="Times New Roman" w:cs="Times New Roman"/>
          <w:sz w:val="28"/>
        </w:rPr>
        <w:t xml:space="preserve">, </w:t>
      </w:r>
      <w:r w:rsidR="00BB7ACB">
        <w:rPr>
          <w:rFonts w:ascii="Times New Roman" w:eastAsia="Times New Roman" w:hAnsi="Times New Roman" w:cs="Times New Roman"/>
          <w:sz w:val="28"/>
        </w:rPr>
        <w:t xml:space="preserve">e </w:t>
      </w:r>
      <w:r w:rsidRPr="00C57CE5">
        <w:rPr>
          <w:rFonts w:ascii="Times New Roman" w:eastAsia="Times New Roman" w:hAnsi="Times New Roman" w:cs="Times New Roman"/>
          <w:sz w:val="28"/>
        </w:rPr>
        <w:t>concluímos pela necessidade de retorna</w:t>
      </w:r>
      <w:r w:rsidR="00BB7ACB">
        <w:rPr>
          <w:rFonts w:ascii="Times New Roman" w:eastAsia="Times New Roman" w:hAnsi="Times New Roman" w:cs="Times New Roman"/>
          <w:sz w:val="28"/>
        </w:rPr>
        <w:t>r</w:t>
      </w:r>
      <w:r w:rsidRPr="00C57CE5">
        <w:rPr>
          <w:rFonts w:ascii="Times New Roman" w:eastAsia="Times New Roman" w:hAnsi="Times New Roman" w:cs="Times New Roman"/>
          <w:sz w:val="28"/>
        </w:rPr>
        <w:t>mos ao texto original da MPV,</w:t>
      </w:r>
      <w:r w:rsidR="00C57CE5">
        <w:rPr>
          <w:rFonts w:ascii="Times New Roman" w:eastAsia="Times New Roman" w:hAnsi="Times New Roman" w:cs="Times New Roman"/>
          <w:sz w:val="28"/>
        </w:rPr>
        <w:t xml:space="preserve"> conferindo</w:t>
      </w:r>
      <w:r w:rsidR="00BB7ACB">
        <w:rPr>
          <w:rFonts w:ascii="Times New Roman" w:eastAsia="Times New Roman" w:hAnsi="Times New Roman" w:cs="Times New Roman"/>
          <w:sz w:val="28"/>
        </w:rPr>
        <w:t xml:space="preserve"> o mencionado gradualismo </w:t>
      </w:r>
      <w:r w:rsidR="00C57CE5">
        <w:rPr>
          <w:rFonts w:ascii="Times New Roman" w:eastAsia="Times New Roman" w:hAnsi="Times New Roman" w:cs="Times New Roman"/>
          <w:sz w:val="28"/>
        </w:rPr>
        <w:t>à</w:t>
      </w:r>
      <w:r w:rsidRPr="00C57CE5">
        <w:rPr>
          <w:rFonts w:ascii="Times New Roman" w:eastAsia="Times New Roman" w:hAnsi="Times New Roman" w:cs="Times New Roman"/>
          <w:sz w:val="28"/>
        </w:rPr>
        <w:t xml:space="preserve"> abertura proposta. </w:t>
      </w:r>
    </w:p>
    <w:p w:rsidR="00C57CE5" w:rsidRDefault="009E1691" w:rsidP="00496F23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 w:rsidRPr="00C57CE5">
        <w:rPr>
          <w:rFonts w:ascii="Times New Roman" w:eastAsia="Times New Roman" w:hAnsi="Times New Roman" w:cs="Times New Roman"/>
          <w:sz w:val="28"/>
        </w:rPr>
        <w:t xml:space="preserve">Deve-se destacar que essa alteração não visa defender empresas aéreas, mas </w:t>
      </w:r>
      <w:r w:rsidR="00BB7ACB">
        <w:rPr>
          <w:rFonts w:ascii="Times New Roman" w:eastAsia="Times New Roman" w:hAnsi="Times New Roman" w:cs="Times New Roman"/>
          <w:sz w:val="28"/>
        </w:rPr>
        <w:t>sim</w:t>
      </w:r>
      <w:r w:rsidRPr="00C57CE5">
        <w:rPr>
          <w:rFonts w:ascii="Times New Roman" w:eastAsia="Times New Roman" w:hAnsi="Times New Roman" w:cs="Times New Roman"/>
          <w:sz w:val="28"/>
        </w:rPr>
        <w:t xml:space="preserve"> preservar um mercado estratégico para o Brasil, </w:t>
      </w:r>
      <w:r w:rsidR="00496F23">
        <w:rPr>
          <w:rFonts w:ascii="Times New Roman" w:eastAsia="Times New Roman" w:hAnsi="Times New Roman" w:cs="Times New Roman"/>
          <w:sz w:val="28"/>
        </w:rPr>
        <w:t xml:space="preserve">mantendo o controle das empresas nas mãos de brasileiros e garantindo a preservação de empregos no país. </w:t>
      </w:r>
      <w:r w:rsidRPr="00C57CE5">
        <w:rPr>
          <w:rFonts w:ascii="Times New Roman" w:eastAsia="Times New Roman" w:hAnsi="Times New Roman" w:cs="Times New Roman"/>
          <w:sz w:val="28"/>
        </w:rPr>
        <w:t xml:space="preserve">Além disso, evita-se o risco de concorrência predatória no mercado nacional, que poderia ser criada pela força excessiva do capital estrangeiro, particularmente em um momento de crise econômica. </w:t>
      </w:r>
    </w:p>
    <w:p w:rsidR="009E1691" w:rsidRPr="00C57CE5" w:rsidRDefault="009E1691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 w:rsidRPr="00C57CE5">
        <w:rPr>
          <w:rFonts w:ascii="Times New Roman" w:eastAsia="Times New Roman" w:hAnsi="Times New Roman" w:cs="Times New Roman"/>
          <w:sz w:val="28"/>
        </w:rPr>
        <w:t xml:space="preserve">Dessa forma, acreditamos </w:t>
      </w:r>
      <w:r w:rsidR="00C57CE5">
        <w:rPr>
          <w:rFonts w:ascii="Times New Roman" w:eastAsia="Times New Roman" w:hAnsi="Times New Roman" w:cs="Times New Roman"/>
          <w:sz w:val="28"/>
        </w:rPr>
        <w:t>ter encontrado</w:t>
      </w:r>
      <w:r w:rsidRPr="00C57CE5">
        <w:rPr>
          <w:rFonts w:ascii="Times New Roman" w:eastAsia="Times New Roman" w:hAnsi="Times New Roman" w:cs="Times New Roman"/>
          <w:sz w:val="28"/>
        </w:rPr>
        <w:t xml:space="preserve"> uma sintonia fina entre a necessidade de se promover investimentos externos diretos nesse importante setor da economia </w:t>
      </w:r>
      <w:r w:rsidR="00C57CE5">
        <w:rPr>
          <w:rFonts w:ascii="Times New Roman" w:eastAsia="Times New Roman" w:hAnsi="Times New Roman" w:cs="Times New Roman"/>
          <w:sz w:val="28"/>
        </w:rPr>
        <w:t>brasileira</w:t>
      </w:r>
      <w:r w:rsidRPr="00C57CE5">
        <w:rPr>
          <w:rFonts w:ascii="Times New Roman" w:eastAsia="Times New Roman" w:hAnsi="Times New Roman" w:cs="Times New Roman"/>
          <w:sz w:val="28"/>
        </w:rPr>
        <w:t xml:space="preserve">, ao mesmo tempo em que </w:t>
      </w:r>
      <w:r w:rsidR="00496F23">
        <w:rPr>
          <w:rFonts w:ascii="Times New Roman" w:eastAsia="Times New Roman" w:hAnsi="Times New Roman" w:cs="Times New Roman"/>
          <w:sz w:val="28"/>
        </w:rPr>
        <w:t>salvaguardamos</w:t>
      </w:r>
      <w:r w:rsidRPr="00C57CE5">
        <w:rPr>
          <w:rFonts w:ascii="Times New Roman" w:eastAsia="Times New Roman" w:hAnsi="Times New Roman" w:cs="Times New Roman"/>
          <w:sz w:val="28"/>
        </w:rPr>
        <w:t xml:space="preserve"> </w:t>
      </w:r>
      <w:r w:rsidR="00C57CE5" w:rsidRPr="00C57CE5">
        <w:rPr>
          <w:rFonts w:ascii="Times New Roman" w:eastAsia="Times New Roman" w:hAnsi="Times New Roman" w:cs="Times New Roman"/>
          <w:sz w:val="28"/>
        </w:rPr>
        <w:t>a soberania nacional e protegemos postos de emprego dos brasileiros que</w:t>
      </w:r>
      <w:r w:rsidR="00C57CE5">
        <w:rPr>
          <w:rFonts w:ascii="Times New Roman" w:eastAsia="Times New Roman" w:hAnsi="Times New Roman" w:cs="Times New Roman"/>
          <w:sz w:val="28"/>
        </w:rPr>
        <w:t xml:space="preserve"> trabalham</w:t>
      </w:r>
      <w:r w:rsidR="00C57CE5" w:rsidRPr="00C57CE5">
        <w:rPr>
          <w:rFonts w:ascii="Times New Roman" w:eastAsia="Times New Roman" w:hAnsi="Times New Roman" w:cs="Times New Roman"/>
          <w:sz w:val="28"/>
        </w:rPr>
        <w:t xml:space="preserve">, direta ou indiretamente, com transporte aéreo no País. </w:t>
      </w:r>
    </w:p>
    <w:p w:rsidR="000A68DD" w:rsidRDefault="000A68DD" w:rsidP="00C57CE5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Ante tais fatos</w:t>
      </w:r>
      <w:r w:rsidR="00C31D5F" w:rsidRPr="00C57CE5">
        <w:rPr>
          <w:rFonts w:ascii="Times New Roman" w:eastAsia="Times New Roman" w:hAnsi="Times New Roman" w:cs="Times New Roman"/>
          <w:sz w:val="28"/>
        </w:rPr>
        <w:t xml:space="preserve">, </w:t>
      </w:r>
      <w:r w:rsidRPr="005A01A4">
        <w:rPr>
          <w:rFonts w:ascii="Times New Roman" w:eastAsia="Times New Roman" w:hAnsi="Times New Roman" w:cs="Times New Roman"/>
          <w:b/>
          <w:sz w:val="28"/>
        </w:rPr>
        <w:t>assim votamos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A68DD" w:rsidRDefault="000A68DD" w:rsidP="00C57CE5">
      <w:pPr>
        <w:spacing w:after="200"/>
        <w:ind w:firstLine="1395"/>
        <w:jc w:val="both"/>
        <w:rPr>
          <w:rFonts w:ascii="Times New Roman" w:eastAsia="Times New Roman" w:hAnsi="Times New Roman" w:cs="Times New Roman"/>
          <w:sz w:val="28"/>
        </w:rPr>
      </w:pPr>
      <w:r w:rsidRPr="000A68DD">
        <w:rPr>
          <w:rFonts w:ascii="Times New Roman" w:eastAsia="Times New Roman" w:hAnsi="Times New Roman" w:cs="Times New Roman"/>
          <w:sz w:val="28"/>
        </w:rPr>
        <w:lastRenderedPageBreak/>
        <w:t xml:space="preserve">Diante do exposto, votamos pela </w:t>
      </w:r>
      <w:r w:rsidRPr="000A68DD">
        <w:rPr>
          <w:rFonts w:ascii="Times New Roman" w:eastAsia="Times New Roman" w:hAnsi="Times New Roman" w:cs="Times New Roman"/>
          <w:b/>
          <w:sz w:val="28"/>
        </w:rPr>
        <w:t>admissibilidade</w:t>
      </w:r>
      <w:r w:rsidRPr="000A68DD">
        <w:rPr>
          <w:rFonts w:ascii="Times New Roman" w:eastAsia="Times New Roman" w:hAnsi="Times New Roman" w:cs="Times New Roman"/>
          <w:sz w:val="28"/>
        </w:rPr>
        <w:t xml:space="preserve"> e pela adequação econômico-financeira da Medida Provisória nº 714, de 2016, e, no mérito, pela sua </w:t>
      </w:r>
      <w:r w:rsidRPr="000A68DD">
        <w:rPr>
          <w:rFonts w:ascii="Times New Roman" w:eastAsia="Times New Roman" w:hAnsi="Times New Roman" w:cs="Times New Roman"/>
          <w:b/>
          <w:sz w:val="28"/>
        </w:rPr>
        <w:t>aprovação</w:t>
      </w:r>
      <w:r w:rsidRPr="000A68DD">
        <w:rPr>
          <w:rFonts w:ascii="Times New Roman" w:eastAsia="Times New Roman" w:hAnsi="Times New Roman" w:cs="Times New Roman"/>
          <w:sz w:val="28"/>
        </w:rPr>
        <w:t>, acatadas, total ou parcialmente, as emendas n</w:t>
      </w:r>
      <w:r>
        <w:rPr>
          <w:rFonts w:ascii="Times New Roman" w:eastAsia="Times New Roman" w:hAnsi="Times New Roman" w:cs="Times New Roman"/>
          <w:sz w:val="28"/>
          <w:vertAlign w:val="superscript"/>
        </w:rPr>
        <w:t>os</w:t>
      </w:r>
      <w:r w:rsidRPr="000A68DD">
        <w:rPr>
          <w:rFonts w:ascii="Times New Roman" w:eastAsia="Times New Roman" w:hAnsi="Times New Roman" w:cs="Times New Roman"/>
          <w:sz w:val="28"/>
        </w:rPr>
        <w:t xml:space="preserve"> 9, 10, 13, 14, 18, 23, 26, 27, 28, 30, 35, 36, 37, 38, 42, 43 e 44, com as alterações redacionais necessárias, e rejeitadas as demais, na forma do seguinte projeto de lei de conversão:</w:t>
      </w:r>
    </w:p>
    <w:p w:rsidR="00D35473" w:rsidRPr="00C57CE5" w:rsidRDefault="00D35473">
      <w:pPr>
        <w:spacing w:after="200"/>
        <w:ind w:firstLine="1000"/>
        <w:jc w:val="both"/>
        <w:rPr>
          <w:rFonts w:ascii="Times New Roman" w:hAnsi="Times New Roman" w:cs="Times New Roman"/>
        </w:rPr>
      </w:pPr>
    </w:p>
    <w:p w:rsidR="00C57CE5" w:rsidRPr="00C57CE5" w:rsidRDefault="00C57CE5" w:rsidP="00C57CE5">
      <w:pPr>
        <w:keepNext/>
        <w:spacing w:after="960"/>
        <w:jc w:val="center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32"/>
          <w:szCs w:val="32"/>
        </w:rPr>
        <w:lastRenderedPageBreak/>
        <w:t>PROJETO DE LEI DE CONVERSÃO Nº      , DE 2016</w:t>
      </w:r>
    </w:p>
    <w:p w:rsidR="00C57CE5" w:rsidRPr="00C57CE5" w:rsidRDefault="00C57CE5" w:rsidP="00C57CE5">
      <w:pPr>
        <w:keepNext/>
        <w:spacing w:after="960"/>
        <w:ind w:left="368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Extingue o Adicional de Tarifa Aeroportuária, </w:t>
      </w:r>
      <w:r w:rsidR="00BB7ACB">
        <w:rPr>
          <w:rFonts w:ascii="Times New Roman" w:hAnsi="Times New Roman" w:cs="Times New Roman"/>
        </w:rPr>
        <w:t>amplia o limite de participação</w:t>
      </w:r>
      <w:r w:rsidRPr="00C57CE5">
        <w:rPr>
          <w:rFonts w:ascii="Times New Roman" w:hAnsi="Times New Roman" w:cs="Times New Roman"/>
        </w:rPr>
        <w:t xml:space="preserve"> </w:t>
      </w:r>
      <w:r w:rsidR="00BB7ACB">
        <w:rPr>
          <w:rFonts w:ascii="Times New Roman" w:hAnsi="Times New Roman" w:cs="Times New Roman"/>
        </w:rPr>
        <w:t>d</w:t>
      </w:r>
      <w:r w:rsidRPr="00C57CE5">
        <w:rPr>
          <w:rFonts w:ascii="Times New Roman" w:hAnsi="Times New Roman" w:cs="Times New Roman"/>
        </w:rPr>
        <w:t xml:space="preserve">o investimento estrangeiro na aviação civil </w:t>
      </w:r>
      <w:r w:rsidR="00BB7ACB">
        <w:rPr>
          <w:rFonts w:ascii="Times New Roman" w:hAnsi="Times New Roman" w:cs="Times New Roman"/>
        </w:rPr>
        <w:t xml:space="preserve">para 49% do </w:t>
      </w:r>
      <w:r w:rsidR="009D2471">
        <w:rPr>
          <w:rFonts w:ascii="Times New Roman" w:hAnsi="Times New Roman" w:cs="Times New Roman"/>
        </w:rPr>
        <w:t>capital com direito a voto</w:t>
      </w:r>
      <w:r w:rsidR="00BB7ACB">
        <w:rPr>
          <w:rFonts w:ascii="Times New Roman" w:hAnsi="Times New Roman" w:cs="Times New Roman"/>
        </w:rPr>
        <w:t xml:space="preserve">, </w:t>
      </w:r>
      <w:r w:rsidRPr="00C57CE5">
        <w:rPr>
          <w:rFonts w:ascii="Times New Roman" w:hAnsi="Times New Roman" w:cs="Times New Roman"/>
        </w:rPr>
        <w:t>e dá outras providências.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O CONGRESSO NACIONAL decreta: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 </w:t>
      </w:r>
      <w:r w:rsidRPr="00C57CE5">
        <w:rPr>
          <w:rFonts w:ascii="Times New Roman" w:hAnsi="Times New Roman" w:cs="Times New Roman"/>
          <w:b/>
          <w:sz w:val="28"/>
          <w:szCs w:val="28"/>
        </w:rPr>
        <w:t>Art. 1º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O Adicional de Tarifa Aeroportuária, criado pela Lei nº 7.920, de 7 de dezembro de 1989, fica extinto a partir de 1º de janeiro de 2017.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§ 1º Na data mencionada no caput, a Agência Nacional de Aviação Civil - Anac alterará os valores das tarifas aeroportuárias para incorporar o valor correspondente à extinção do Adicional da Tarifa Aeroportuária.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§ 2º. A incorporação do Adicional da Tarifa Aeroportuária de que trata o §1º não será aplicável para o cálculo da URTA – Unidade de Referência da Tarifa Aeroportuária prevista </w:t>
      </w:r>
      <w:r w:rsidRPr="00C57CE5">
        <w:rPr>
          <w:rFonts w:ascii="Times New Roman" w:hAnsi="Times New Roman" w:cs="Times New Roman"/>
          <w:sz w:val="28"/>
          <w:szCs w:val="28"/>
        </w:rPr>
        <w:lastRenderedPageBreak/>
        <w:t>nos contratos de concessão de infraestrutura aeroportuária federal celebrados até a data de publicação da Medida Provisória nº 714, de 2016.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2º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Até a conclusão da recomposição do equilíbrio econômico-financeiro dos contratos de concessão para exploração de infraestrutura aeroportuária, em razão do disposto no art. 1º, a diferença entre os valores das tarifas revistas e aquelas decorrentes dos contratos vigentes na data de publicação da Medida Provisória nº 714, de 2016, deverá ser repassada ao Fundo Nacional de Aviação Civil - FNAC, descontados os tributos, e a contribuição variável incidentes sobre esta diferença, a título de valor devido como contrapartida à União em razão da outorga de que trata o art. 63, § 1º, inciso III, da Lei nº 12.462, de 4 de agosto de 2011.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§ 1º O recolhimento dos valores mencionados no </w:t>
      </w:r>
      <w:r w:rsidRPr="00C57CE5">
        <w:rPr>
          <w:rFonts w:ascii="Times New Roman" w:hAnsi="Times New Roman" w:cs="Times New Roman"/>
          <w:i/>
          <w:sz w:val="28"/>
          <w:szCs w:val="28"/>
        </w:rPr>
        <w:t>caput</w:t>
      </w:r>
      <w:r w:rsidRPr="00C57CE5">
        <w:rPr>
          <w:rFonts w:ascii="Times New Roman" w:hAnsi="Times New Roman" w:cs="Times New Roman"/>
          <w:sz w:val="28"/>
          <w:szCs w:val="28"/>
        </w:rPr>
        <w:t xml:space="preserve"> deverá ser efetuado pelas concessionárias até o décimo quinto dia </w:t>
      </w:r>
      <w:r w:rsidRPr="00C57CE5">
        <w:rPr>
          <w:rFonts w:ascii="Times New Roman" w:hAnsi="Times New Roman" w:cs="Times New Roman"/>
          <w:sz w:val="28"/>
          <w:szCs w:val="28"/>
        </w:rPr>
        <w:lastRenderedPageBreak/>
        <w:t xml:space="preserve">útil do mês subsequente ao </w:t>
      </w:r>
      <w:bookmarkStart w:id="0" w:name="_GoBack"/>
      <w:bookmarkEnd w:id="0"/>
      <w:r w:rsidRPr="00C57CE5">
        <w:rPr>
          <w:rFonts w:ascii="Times New Roman" w:hAnsi="Times New Roman" w:cs="Times New Roman"/>
          <w:sz w:val="28"/>
          <w:szCs w:val="28"/>
        </w:rPr>
        <w:t>da arrecadação das tarifas, com sistemática idêntica à empregada para a cobrança das tarifas aeroportuárias.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§ 2º A Anac deverá concluir os processos de recomposição do equilíbrio econômico-financeiro de que trata o </w:t>
      </w:r>
      <w:r w:rsidRPr="00C57CE5">
        <w:rPr>
          <w:rFonts w:ascii="Times New Roman" w:hAnsi="Times New Roman" w:cs="Times New Roman"/>
          <w:i/>
          <w:sz w:val="28"/>
          <w:szCs w:val="28"/>
        </w:rPr>
        <w:t>caput</w:t>
      </w:r>
      <w:r w:rsidRPr="00C57CE5">
        <w:rPr>
          <w:rFonts w:ascii="Times New Roman" w:hAnsi="Times New Roman" w:cs="Times New Roman"/>
          <w:sz w:val="28"/>
          <w:szCs w:val="28"/>
        </w:rPr>
        <w:t xml:space="preserve"> no </w:t>
      </w:r>
      <w:r w:rsidRPr="00C57CE5">
        <w:rPr>
          <w:rFonts w:ascii="Times New Roman" w:hAnsi="Times New Roman" w:cs="Times New Roman"/>
          <w:sz w:val="28"/>
          <w:szCs w:val="28"/>
        </w:rPr>
        <w:lastRenderedPageBreak/>
        <w:t>prazo de cento e oitenta dias, contados a partir da incorporação de que trata o art. 1º.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3º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A Lei nº 5.862, de 12 de dezembro de 1972, passa a vigorar com as seguintes alterações: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 “</w:t>
      </w:r>
      <w:r w:rsidRPr="00C57CE5">
        <w:rPr>
          <w:rFonts w:ascii="Times New Roman" w:hAnsi="Times New Roman" w:cs="Times New Roman"/>
          <w:b/>
        </w:rPr>
        <w:t>Art. 2º</w:t>
      </w:r>
      <w:r w:rsidRPr="00C57CE5">
        <w:rPr>
          <w:rFonts w:ascii="Times New Roman" w:hAnsi="Times New Roman" w:cs="Times New Roman"/>
        </w:rPr>
        <w:t xml:space="preserve"> 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1º A atribuição prevista no </w:t>
      </w:r>
      <w:r w:rsidRPr="00C57CE5">
        <w:rPr>
          <w:rFonts w:ascii="Times New Roman" w:hAnsi="Times New Roman" w:cs="Times New Roman"/>
          <w:i/>
        </w:rPr>
        <w:t>caput</w:t>
      </w:r>
      <w:r w:rsidRPr="00C57CE5">
        <w:rPr>
          <w:rFonts w:ascii="Times New Roman" w:hAnsi="Times New Roman" w:cs="Times New Roman"/>
        </w:rPr>
        <w:t xml:space="preserve"> poderá́ ser realizada mediante ato administrativo ou por meio de contratação direta da Infraero pela União, nos termos do regulamento.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§ 2º Para cumprimento de seu objeto social, a Infraero fica autorizada a: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I - criar subsidiárias; e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II - participar, em conjunto com suas subsidiárias, minoritariamente ou majoritariamente, de outras sociedades públicas ou privadas.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III – transferir para o Comando da Aeronáutica, do Ministério da Defesa, subsidiária que tenha como objeto a navegação aérea.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§ 3º As subsidiárias e sociedades de que tratam os incisos I e II do § 2º poderão atuar também no exterior.” (NR)</w:t>
      </w:r>
    </w:p>
    <w:p w:rsidR="00C57CE5" w:rsidRPr="00C57CE5" w:rsidRDefault="00C57CE5" w:rsidP="00C57CE5">
      <w:pPr>
        <w:keepNext/>
        <w:spacing w:after="120"/>
        <w:ind w:left="198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4º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A Lei nº 7.565, de 19 de dezembro de 1986, passa a vigorar com as seguintes alterações: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lastRenderedPageBreak/>
        <w:t>“</w:t>
      </w:r>
      <w:r w:rsidRPr="00C57CE5">
        <w:rPr>
          <w:rFonts w:ascii="Times New Roman" w:hAnsi="Times New Roman" w:cs="Times New Roman"/>
          <w:b/>
        </w:rPr>
        <w:t>Art. 38-A</w:t>
      </w:r>
      <w:r w:rsidRPr="00C57CE5">
        <w:rPr>
          <w:rFonts w:ascii="Times New Roman" w:hAnsi="Times New Roman" w:cs="Times New Roman"/>
        </w:rPr>
        <w:t>. O operador aeroportuário poderá fazer a remoção de aeronaves, equipamentos e outros bens deixados nas áreas aeroportuárias, sempre que restrinjam a operação, a ampliação da capacidade, o regular funcionamento ou ocasionem riscos sanitários ou ambientais.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1º O disposto no </w:t>
      </w:r>
      <w:r w:rsidRPr="00C57CE5">
        <w:rPr>
          <w:rFonts w:ascii="Times New Roman" w:hAnsi="Times New Roman" w:cs="Times New Roman"/>
          <w:i/>
        </w:rPr>
        <w:t>caput</w:t>
      </w:r>
      <w:r w:rsidRPr="00C57CE5">
        <w:rPr>
          <w:rFonts w:ascii="Times New Roman" w:hAnsi="Times New Roman" w:cs="Times New Roman"/>
        </w:rPr>
        <w:t xml:space="preserve"> se aplica também a aeronaves, equipamentos e outros bens integrantes de massa falida, mediante comunicação ao juízo competente.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§ 2º As despesas realizadas com as providências de que trata este artigo serão reembolsadas pelos proprietários dos bens e, em caso de falência, constituirão créditos extra concursais a serem pagos pela massa.”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</w:p>
    <w:p w:rsidR="00C57CE5" w:rsidRPr="00C57CE5" w:rsidRDefault="00C57CE5" w:rsidP="00C57CE5">
      <w:pPr>
        <w:keepNext/>
        <w:spacing w:after="120"/>
        <w:ind w:left="1980" w:firstLine="459"/>
        <w:jc w:val="center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</w:rPr>
        <w:t>“SEÇÃO V</w:t>
      </w:r>
    </w:p>
    <w:p w:rsidR="00C57CE5" w:rsidRPr="00C57CE5" w:rsidRDefault="00C57CE5" w:rsidP="00C57CE5">
      <w:pPr>
        <w:keepNext/>
        <w:spacing w:after="120"/>
        <w:ind w:left="1980" w:firstLine="459"/>
        <w:jc w:val="center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</w:rPr>
        <w:t>Do Intercâmbio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color w:val="191919"/>
        </w:rPr>
        <w:t>Art. 137-A</w:t>
      </w:r>
      <w:r w:rsidRPr="00C57CE5">
        <w:rPr>
          <w:rFonts w:ascii="Times New Roman" w:hAnsi="Times New Roman" w:cs="Times New Roman"/>
          <w:color w:val="191919"/>
        </w:rPr>
        <w:t xml:space="preserve">. Dá-se o intercâmbio de aeronave ou de motores destinados a aeronaves quando a empresa de transporte aéreo titular do direito de uso de uma aeronave ou de motores, denominada intercambiadora, cede o direito do respectivo uso à empresa de transporte </w:t>
      </w:r>
      <w:r w:rsidRPr="00C57CE5">
        <w:rPr>
          <w:rFonts w:ascii="Times New Roman" w:hAnsi="Times New Roman" w:cs="Times New Roman"/>
          <w:color w:val="191919"/>
        </w:rPr>
        <w:lastRenderedPageBreak/>
        <w:t>aéreo de outra nacionalidade, beneficiária do intercâmbio, por tempo determinado, para sua operação, mediante remuneração.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§ 1º As aeronaves estrangeiras intercambiadas com empresas brasileiras de transporte aéreo deverão passar por vistoria técnica e serem inscritas no Registro Aeronáutico Brasileiro.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§ 2º A aeronave em intercâmbio deverá manter as suas marcas de nacionalidade e de matrícula de origem, possuindo apenas um certificado de aeronavegabilidade brasileiro, em que conste a identi</w:t>
      </w:r>
      <w:r w:rsidRPr="00C57CE5">
        <w:rPr>
          <w:rFonts w:ascii="Times New Roman" w:hAnsi="Times New Roman" w:cs="Times New Roman"/>
          <w:color w:val="191919"/>
        </w:rPr>
        <w:lastRenderedPageBreak/>
        <w:t>ficação da empresa aérea intercambiadora, da empresa aérea beneficiária do intercâmbio e a anuência do proprietário da aeronave para o intercâmbio.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§ 3º A beneficiária do intercâmbio será integralmente responsável por quaisquer danos causados em decorrência do uso da aeronave no período em que a mesma estiver sob sua titularidade.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§ 4° Qualquer empresa beneficiária do intercâmbio de aeronaves, utilizando o direito de tráfego Brasileiro, deverá empregar tripulantes brasileiros, com contrato de trabalho no Brasil.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color w:val="191919"/>
        </w:rPr>
        <w:t>Art. 137-B.</w:t>
      </w:r>
      <w:r w:rsidRPr="00C57CE5">
        <w:rPr>
          <w:rFonts w:ascii="Times New Roman" w:hAnsi="Times New Roman" w:cs="Times New Roman"/>
          <w:color w:val="191919"/>
        </w:rPr>
        <w:t xml:space="preserve"> As empresas de transporte aéreo que pretendam atuar na qualidade de intercambiadoras ou beneficiárias do intercâmbio deverão observar a legislação aplicável nas jurisdições em que a aeronave será operada.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Parágrafo único. No caso de discrepância entre a legislação interna de ambas as jurisdições, os respectivos agentes reguladores deverão intermediar o conflito, com vistas à solução das discrepâncias.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color w:val="191919"/>
        </w:rPr>
        <w:t xml:space="preserve">Art. 137-C. </w:t>
      </w:r>
      <w:r w:rsidRPr="00C57CE5">
        <w:rPr>
          <w:rFonts w:ascii="Times New Roman" w:hAnsi="Times New Roman" w:cs="Times New Roman"/>
          <w:color w:val="191919"/>
        </w:rPr>
        <w:t>Durante o período em que a aeronave estiver sujeita ao intercâmbio, a beneficiária do intercâmbio poderá: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I – operar livremente a aeronave em quaisquer rotas no país da empresa beneficiária do intercâmbio;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II - sobrevoar o território do país de origem da intercambiadora;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>III - pousar no território do país da intercambiadora para fins comerciais;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 xml:space="preserve">IV - embarcar e desembarcar no território da intercambiadora, passageiros, bagagens, carga e mala postal, separadamente ou em </w:t>
      </w:r>
      <w:r w:rsidRPr="00C57CE5">
        <w:rPr>
          <w:rFonts w:ascii="Times New Roman" w:hAnsi="Times New Roman" w:cs="Times New Roman"/>
          <w:color w:val="191919"/>
        </w:rPr>
        <w:lastRenderedPageBreak/>
        <w:t>combinação, destinados a ou originados em pontos no território do outro país.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color w:val="191919"/>
        </w:rPr>
        <w:t>Art. 137-D.</w:t>
      </w:r>
      <w:r w:rsidRPr="00C57CE5">
        <w:rPr>
          <w:rFonts w:ascii="Times New Roman" w:hAnsi="Times New Roman" w:cs="Times New Roman"/>
          <w:color w:val="191919"/>
        </w:rPr>
        <w:t xml:space="preserve"> O intercâmbio de aeronaves deve observar as regras e recomendações previstas em tratados, convenções ou acordos internacionais celebrados pela República Federativa do Brasil.”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 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“</w:t>
      </w:r>
      <w:r w:rsidRPr="00C57CE5">
        <w:rPr>
          <w:rFonts w:ascii="Times New Roman" w:hAnsi="Times New Roman" w:cs="Times New Roman"/>
          <w:b/>
        </w:rPr>
        <w:t>Art. 156.</w:t>
      </w:r>
      <w:r w:rsidRPr="00C57CE5"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1° A função remunerada a bordo de aeronaves, nacionais ou estrangeiras quando operadas por empresa brasileira no formato de intercâmbio, é privativa de titulares de licenças específicas, emitidas pela Autoridade de Aviação Civil Brasileira e reservada a brasileiros natos ou naturalizados. 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........................................................................................’ (NR)”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“</w:t>
      </w:r>
      <w:r w:rsidRPr="00C57CE5">
        <w:rPr>
          <w:rFonts w:ascii="Times New Roman" w:hAnsi="Times New Roman" w:cs="Times New Roman"/>
          <w:b/>
        </w:rPr>
        <w:t>Art. 175.</w:t>
      </w:r>
      <w:r w:rsidRPr="00C57CE5"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color w:val="191919"/>
        </w:rPr>
        <w:t xml:space="preserve">§ 1° A relação jurídica entre a União e o empresário que explora os serviços aéreos públicos pauta-se pelas normas estabelecidas </w:t>
      </w:r>
      <w:r w:rsidRPr="00C57CE5">
        <w:rPr>
          <w:rFonts w:ascii="Times New Roman" w:hAnsi="Times New Roman" w:cs="Times New Roman"/>
          <w:color w:val="191919"/>
        </w:rPr>
        <w:lastRenderedPageBreak/>
        <w:t>neste Código e legislação complementar e pelas condições da respectiva concessão ou autorização, devendo o empresário estar constituído no Brasil, mediante legislação brasileira;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........................................................................................’ (NR)”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“</w:t>
      </w:r>
      <w:r w:rsidRPr="00C57CE5">
        <w:rPr>
          <w:rFonts w:ascii="Times New Roman" w:hAnsi="Times New Roman" w:cs="Times New Roman"/>
          <w:b/>
        </w:rPr>
        <w:t>Art. 181</w:t>
      </w:r>
      <w:r w:rsidRPr="00C57CE5">
        <w:rPr>
          <w:rFonts w:ascii="Times New Roman" w:hAnsi="Times New Roman" w:cs="Times New Roman"/>
        </w:rPr>
        <w:t>. A concessão ou autorização somente será́ dada à pessoa jurídica brasileira que tiver: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I - sede no País; e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II - pelo menos 51% (cinquenta e um por cento) do capital com direito a voto pertencente a brasileiros, prevalecendo essa limitação nos eventuais aumentos do capital social.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3º Depende de aprovação da autoridade aeronáutica a transferência a estrangeiro das ações com direito a voto que estejam incluídas na margem de 49% (quarenta e nove por cento) do capital a que se refere o inciso II do </w:t>
      </w:r>
      <w:r w:rsidRPr="00496F23">
        <w:rPr>
          <w:rFonts w:ascii="Times New Roman" w:hAnsi="Times New Roman" w:cs="Times New Roman"/>
          <w:i/>
        </w:rPr>
        <w:t>caput</w:t>
      </w:r>
      <w:r w:rsidRPr="00C57CE5">
        <w:rPr>
          <w:rFonts w:ascii="Times New Roman" w:hAnsi="Times New Roman" w:cs="Times New Roman"/>
        </w:rPr>
        <w:t>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§ 4º Caso a soma final de ações em poder de estrangeiros não ultrapasse 49% (quarenta e nove por cento) do capital, as pessoas estrangeiras, naturais ou jurídicas, poderão adquirir ações do aumento de capital.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5º Observada a reciprocidade, os acordos sobre serviços aéreos celebrados pela República Federativa do Brasil poderão prever limite de capital social votante em poder de brasileiros inferior ao </w:t>
      </w:r>
      <w:r w:rsidRPr="00C57CE5">
        <w:rPr>
          <w:rFonts w:ascii="Times New Roman" w:hAnsi="Times New Roman" w:cs="Times New Roman"/>
        </w:rPr>
        <w:lastRenderedPageBreak/>
        <w:t xml:space="preserve">mínimo estabelecido no inciso II do </w:t>
      </w:r>
      <w:r w:rsidRPr="00496F23">
        <w:rPr>
          <w:rFonts w:ascii="Times New Roman" w:hAnsi="Times New Roman" w:cs="Times New Roman"/>
          <w:i/>
        </w:rPr>
        <w:t>caput</w:t>
      </w:r>
      <w:r w:rsidRPr="00C57CE5">
        <w:rPr>
          <w:rFonts w:ascii="Times New Roman" w:hAnsi="Times New Roman" w:cs="Times New Roman"/>
        </w:rPr>
        <w:t>, com validade apenas entre as partes contratantes.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§ 6º Na hipótese de serviços aéreos especializados de ensino, de adestramento, de investigação, de experimentação científica e de fomento ou proteção ao solo, ao meio ambiente e a similares, a autorização pode ser outorgada a associações civis.” 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§7º Voos internacionais operados por empresas aeroviárias, valendo-se do direito de tráfego do estado brasileiro, deverão ser operados exclusivamente por tripulações brasileiras, com contrato de trabalho no Brasil, ressalvadas as disposições previstas neste Código e na Lei nº 7.183, de 5 de abril de 1984.” (NR)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    </w:t>
      </w:r>
      <w:r w:rsidRPr="00C57CE5">
        <w:rPr>
          <w:rFonts w:ascii="Times New Roman" w:hAnsi="Times New Roman" w:cs="Times New Roman"/>
          <w:sz w:val="28"/>
          <w:szCs w:val="28"/>
        </w:rPr>
        <w:tab/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5º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A Lei nº 6.009, de 26 de dezembro de 1973, passa a vigorar com as seguintes alterações: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“</w:t>
      </w:r>
      <w:r w:rsidRPr="00C57CE5">
        <w:rPr>
          <w:rFonts w:ascii="Times New Roman" w:hAnsi="Times New Roman" w:cs="Times New Roman"/>
          <w:b/>
        </w:rPr>
        <w:t>Art. 3º</w:t>
      </w:r>
      <w:r w:rsidRPr="00C57CE5">
        <w:rPr>
          <w:rFonts w:ascii="Times New Roman" w:hAnsi="Times New Roman" w:cs="Times New Roman"/>
        </w:rPr>
        <w:t xml:space="preserve"> ......................................................................................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 xml:space="preserve">VI – Tarifa de </w:t>
      </w:r>
      <w:r w:rsidR="00340525" w:rsidRPr="00C57CE5">
        <w:rPr>
          <w:rFonts w:ascii="Times New Roman" w:hAnsi="Times New Roman" w:cs="Times New Roman"/>
        </w:rPr>
        <w:t>Conexão</w:t>
      </w:r>
      <w:r w:rsidRPr="00C57CE5">
        <w:rPr>
          <w:rFonts w:ascii="Times New Roman" w:hAnsi="Times New Roman" w:cs="Times New Roman"/>
        </w:rPr>
        <w:t xml:space="preserve"> – devida pela utilização das instalações e serviços de despacho, desembarque e reembarque da Estação de </w:t>
      </w:r>
      <w:r w:rsidRPr="00C57CE5">
        <w:rPr>
          <w:rFonts w:ascii="Times New Roman" w:hAnsi="Times New Roman" w:cs="Times New Roman"/>
        </w:rPr>
        <w:lastRenderedPageBreak/>
        <w:t>Passageiros, incide sobre o passageiro do transporte aéreo que utilizar a Estação de Passageiros.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Parágrafo único. As tarifas de que tratam os incisos I a VI deste artigo serão cobradas, apartadamente, da tarifa do bilhete.” (NR)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“</w:t>
      </w:r>
      <w:r w:rsidRPr="00C57CE5">
        <w:rPr>
          <w:rFonts w:ascii="Times New Roman" w:hAnsi="Times New Roman" w:cs="Times New Roman"/>
          <w:b/>
        </w:rPr>
        <w:t>Art. 7º</w:t>
      </w:r>
      <w:r w:rsidRPr="00C57CE5">
        <w:rPr>
          <w:rFonts w:ascii="Times New Roman" w:hAnsi="Times New Roman" w:cs="Times New Roman"/>
        </w:rPr>
        <w:t xml:space="preserve"> ......................................................................................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V – da Tarifa de Conexão:</w:t>
      </w:r>
    </w:p>
    <w:p w:rsidR="00C57CE5" w:rsidRPr="00C57CE5" w:rsidRDefault="00C57CE5" w:rsidP="00C57CE5">
      <w:pPr>
        <w:keepNext/>
        <w:spacing w:after="120"/>
        <w:ind w:left="1980" w:firstLine="459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</w:rPr>
        <w:t>........................................................................................” (NR)</w:t>
      </w:r>
    </w:p>
    <w:p w:rsidR="00C57CE5" w:rsidRPr="00C57CE5" w:rsidRDefault="00C57CE5" w:rsidP="00C57CE5">
      <w:pPr>
        <w:keepNext/>
        <w:spacing w:after="120"/>
        <w:ind w:left="198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6º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Ficam criadas as Linhas Pioneiras, com garantia de exploração exclusiva para as operadoras regionais, pelo período de 10 (dez) anos, que irão executar a ligação de transporte aéreo regular enquadrado como rota de baixa densidade de tráfego e que não esteja sendo operada comercialmente até a data da publicação da MPV nº 714, de 2016, vedado recebimento de subsídio federal de que trata a lei nº 13.097 de 2015.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i/>
          <w:sz w:val="28"/>
          <w:szCs w:val="28"/>
        </w:rPr>
        <w:t>Parágrafo único.</w:t>
      </w:r>
      <w:r w:rsidRPr="00C57CE5">
        <w:rPr>
          <w:rFonts w:ascii="Times New Roman" w:hAnsi="Times New Roman" w:cs="Times New Roman"/>
          <w:sz w:val="28"/>
          <w:szCs w:val="28"/>
        </w:rPr>
        <w:t xml:space="preserve"> As empresas que irão operar as linhas pioneiras serão regionais, cuja função será de alimentar as linhas comerciais em atuação no país, seja por acordo de cooperação (</w:t>
      </w:r>
      <w:r w:rsidRPr="00C57CE5">
        <w:rPr>
          <w:rFonts w:ascii="Times New Roman" w:hAnsi="Times New Roman" w:cs="Times New Roman"/>
          <w:i/>
          <w:sz w:val="28"/>
          <w:szCs w:val="28"/>
        </w:rPr>
        <w:t>code share</w:t>
      </w:r>
      <w:r w:rsidRPr="00C57CE5">
        <w:rPr>
          <w:rFonts w:ascii="Times New Roman" w:hAnsi="Times New Roman" w:cs="Times New Roman"/>
          <w:sz w:val="28"/>
          <w:szCs w:val="28"/>
        </w:rPr>
        <w:t xml:space="preserve">), seja por contrato de prestação de serviços e terão características, regulação e consequentemente custos diferentes </w:t>
      </w:r>
      <w:r w:rsidRPr="00C57CE5">
        <w:rPr>
          <w:rFonts w:ascii="Times New Roman" w:hAnsi="Times New Roman" w:cs="Times New Roman"/>
          <w:sz w:val="28"/>
          <w:szCs w:val="28"/>
        </w:rPr>
        <w:lastRenderedPageBreak/>
        <w:t>das atuais linhas comerciais, que não poderão operar estas linhas no mesmo Cadastro Nacional de Pessoas Jurídicas - CNPJ.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 xml:space="preserve">Art. 7º </w:t>
      </w:r>
      <w:r w:rsidRPr="00C57CE5">
        <w:rPr>
          <w:rFonts w:ascii="Times New Roman" w:hAnsi="Times New Roman" w:cs="Times New Roman"/>
          <w:sz w:val="28"/>
          <w:szCs w:val="28"/>
        </w:rPr>
        <w:t xml:space="preserve">Ficam remitidos os débitos decorrentes do Adicional de Tarifa Aeroportuária, criado pela </w:t>
      </w:r>
      <w:hyperlink r:id="rId7">
        <w:r w:rsidRPr="00C57CE5">
          <w:rPr>
            <w:rFonts w:ascii="Times New Roman" w:hAnsi="Times New Roman" w:cs="Times New Roman"/>
            <w:sz w:val="28"/>
            <w:szCs w:val="28"/>
          </w:rPr>
          <w:t xml:space="preserve">Lei nº 7.920, de 7 de </w:t>
        </w:r>
        <w:r w:rsidRPr="00C57CE5">
          <w:rPr>
            <w:rFonts w:ascii="Times New Roman" w:hAnsi="Times New Roman" w:cs="Times New Roman"/>
            <w:sz w:val="28"/>
            <w:szCs w:val="28"/>
          </w:rPr>
          <w:lastRenderedPageBreak/>
          <w:t>dezembro de 1989</w:t>
        </w:r>
      </w:hyperlink>
      <w:r w:rsidRPr="00C57CE5">
        <w:rPr>
          <w:rFonts w:ascii="Times New Roman" w:hAnsi="Times New Roman" w:cs="Times New Roman"/>
          <w:sz w:val="28"/>
          <w:szCs w:val="28"/>
        </w:rPr>
        <w:t>, acumulados pela Empresa Brasileira de Infraestrutura Aeroportuária – INFRAERO no período de 1º de dezembro de 2013 a 31 de dezembro de 2016.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8º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Ficam revogados: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I - o inciso III do caput do art. 181 e o art. 182 da Lei nº 7.565, de 19 de dezembro de 1986; e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II - a partir de 1º de janeiro de 2017: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a) a Lei nº 7.920, de 7 de dezembro de 1989;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b) a Lei nº 8.399, de 7 de janeiro de 1992; e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c) o inciso I do § 1º do art. 63 da Lei nº 12.462, de 4 de agosto de 2011.</w:t>
      </w:r>
    </w:p>
    <w:p w:rsidR="00C57CE5" w:rsidRPr="00C57CE5" w:rsidRDefault="00C57CE5" w:rsidP="00C57CE5">
      <w:pPr>
        <w:keepNext/>
        <w:spacing w:after="360"/>
        <w:ind w:firstLine="14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b/>
          <w:sz w:val="28"/>
          <w:szCs w:val="28"/>
        </w:rPr>
        <w:t>Art. 9º</w:t>
      </w:r>
      <w:r w:rsidRPr="00C57CE5">
        <w:rPr>
          <w:rFonts w:ascii="Times New Roman" w:hAnsi="Times New Roman" w:cs="Times New Roman"/>
          <w:sz w:val="28"/>
          <w:szCs w:val="28"/>
        </w:rPr>
        <w:t xml:space="preserve"> Esta Lei entra em vigor na data de sua publicação.</w:t>
      </w:r>
    </w:p>
    <w:p w:rsidR="00C57CE5" w:rsidRPr="00C57CE5" w:rsidRDefault="00C57CE5" w:rsidP="00C57CE5">
      <w:pPr>
        <w:keepNext/>
        <w:spacing w:before="960" w:after="720"/>
        <w:ind w:firstLine="252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Sala da Comissão,</w:t>
      </w:r>
    </w:p>
    <w:p w:rsidR="00C57CE5" w:rsidRPr="00C57CE5" w:rsidRDefault="00C57CE5" w:rsidP="00C57CE5">
      <w:pPr>
        <w:keepNext/>
        <w:spacing w:after="960"/>
        <w:ind w:left="624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lastRenderedPageBreak/>
        <w:t>, Presidente</w:t>
      </w:r>
    </w:p>
    <w:p w:rsidR="00C57CE5" w:rsidRPr="00C57CE5" w:rsidRDefault="00C57CE5" w:rsidP="00C57CE5">
      <w:pPr>
        <w:keepNext/>
        <w:spacing w:after="960"/>
        <w:ind w:left="6240"/>
        <w:jc w:val="both"/>
        <w:rPr>
          <w:rFonts w:ascii="Times New Roman" w:hAnsi="Times New Roman" w:cs="Times New Roman"/>
        </w:rPr>
      </w:pPr>
      <w:r w:rsidRPr="00C57CE5">
        <w:rPr>
          <w:rFonts w:ascii="Times New Roman" w:hAnsi="Times New Roman" w:cs="Times New Roman"/>
          <w:sz w:val="28"/>
          <w:szCs w:val="28"/>
        </w:rPr>
        <w:t>, Relator</w:t>
      </w:r>
    </w:p>
    <w:p w:rsidR="00C57CE5" w:rsidRPr="00C57CE5" w:rsidRDefault="00C57CE5" w:rsidP="00C57CE5">
      <w:pPr>
        <w:spacing w:after="960"/>
        <w:ind w:left="6240"/>
        <w:jc w:val="both"/>
        <w:rPr>
          <w:rFonts w:ascii="Times New Roman" w:hAnsi="Times New Roman" w:cs="Times New Roman"/>
        </w:rPr>
      </w:pPr>
    </w:p>
    <w:p w:rsidR="00D35473" w:rsidRPr="00C57CE5" w:rsidRDefault="00D35473">
      <w:pPr>
        <w:rPr>
          <w:rFonts w:ascii="Times New Roman" w:hAnsi="Times New Roman" w:cs="Times New Roman"/>
        </w:rPr>
      </w:pPr>
    </w:p>
    <w:sectPr w:rsidR="00D35473" w:rsidRPr="00C57CE5" w:rsidSect="0058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50" w:rsidRDefault="000E1A50" w:rsidP="00F8326E">
      <w:pPr>
        <w:spacing w:line="240" w:lineRule="auto"/>
      </w:pPr>
      <w:r>
        <w:separator/>
      </w:r>
    </w:p>
  </w:endnote>
  <w:endnote w:type="continuationSeparator" w:id="0">
    <w:p w:rsidR="000E1A50" w:rsidRDefault="000E1A50" w:rsidP="00F8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50" w:rsidRDefault="000E1A50" w:rsidP="00F8326E">
      <w:pPr>
        <w:spacing w:line="240" w:lineRule="auto"/>
      </w:pPr>
      <w:r>
        <w:separator/>
      </w:r>
    </w:p>
  </w:footnote>
  <w:footnote w:type="continuationSeparator" w:id="0">
    <w:p w:rsidR="000E1A50" w:rsidRDefault="000E1A50" w:rsidP="00F832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B0D"/>
    <w:multiLevelType w:val="hybridMultilevel"/>
    <w:tmpl w:val="4D8C6F58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73"/>
    <w:rsid w:val="000A68DD"/>
    <w:rsid w:val="000E1A50"/>
    <w:rsid w:val="001C103B"/>
    <w:rsid w:val="00290D40"/>
    <w:rsid w:val="00340525"/>
    <w:rsid w:val="003744BD"/>
    <w:rsid w:val="00496F23"/>
    <w:rsid w:val="0058133D"/>
    <w:rsid w:val="005A01A4"/>
    <w:rsid w:val="007F7B8B"/>
    <w:rsid w:val="009D2471"/>
    <w:rsid w:val="009E1691"/>
    <w:rsid w:val="00BB7ACB"/>
    <w:rsid w:val="00C31D5F"/>
    <w:rsid w:val="00C57CE5"/>
    <w:rsid w:val="00D35473"/>
    <w:rsid w:val="00D67D78"/>
    <w:rsid w:val="00E86F18"/>
    <w:rsid w:val="00F4616F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33D"/>
  </w:style>
  <w:style w:type="paragraph" w:styleId="Ttulo1">
    <w:name w:val="heading 1"/>
    <w:basedOn w:val="Normal"/>
    <w:next w:val="Normal"/>
    <w:rsid w:val="0058133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58133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58133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58133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58133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58133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81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8133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58133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05-Citaolegal-linhasiniciais-CLG">
    <w:name w:val="05 - Citação legal - linhas iniciais - CLG"/>
    <w:rsid w:val="00F8326E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326E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26E"/>
  </w:style>
  <w:style w:type="paragraph" w:styleId="Rodap">
    <w:name w:val="footer"/>
    <w:basedOn w:val="Normal"/>
    <w:link w:val="RodapChar"/>
    <w:uiPriority w:val="99"/>
    <w:unhideWhenUsed/>
    <w:rsid w:val="00F8326E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26E"/>
  </w:style>
  <w:style w:type="character" w:styleId="Refdecomentrio">
    <w:name w:val="annotation reference"/>
    <w:basedOn w:val="Fontepargpadro"/>
    <w:uiPriority w:val="99"/>
    <w:semiHidden/>
    <w:unhideWhenUsed/>
    <w:rsid w:val="00C57CE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7CE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7CE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7CE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7CE5"/>
    <w:rPr>
      <w:b/>
      <w:bCs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CE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C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79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2187</Words>
  <Characters>11816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Errata MPV 652-14.docx</vt:lpstr>
    </vt:vector>
  </TitlesOfParts>
  <Company>Grizli777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MPV 652-14.docx</dc:title>
  <dc:creator>Pc</dc:creator>
  <cp:lastModifiedBy>Carolina Freitas Mendonça</cp:lastModifiedBy>
  <cp:revision>2</cp:revision>
  <dcterms:created xsi:type="dcterms:W3CDTF">2016-06-08T16:26:00Z</dcterms:created>
  <dcterms:modified xsi:type="dcterms:W3CDTF">2016-06-08T16:26:00Z</dcterms:modified>
</cp:coreProperties>
</file>