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1A" w:rsidRDefault="00E04D1A" w:rsidP="00200ABB">
      <w:pPr>
        <w:pStyle w:val="Ttulo1"/>
        <w:spacing w:before="600" w:after="0"/>
        <w:jc w:val="center"/>
      </w:pPr>
      <w:r>
        <w:t>p</w:t>
      </w:r>
      <w:r w:rsidR="00200ABB" w:rsidRPr="00856E0D">
        <w:t xml:space="preserve">ROJETO DE LEI DE CONVERSÃO </w:t>
      </w:r>
      <w:r>
        <w:t xml:space="preserve">nº 8, de 2016 </w:t>
      </w:r>
    </w:p>
    <w:p w:rsidR="00200ABB" w:rsidRPr="00856E0D" w:rsidRDefault="00E04D1A" w:rsidP="00200ABB">
      <w:pPr>
        <w:pStyle w:val="Ttulo1"/>
        <w:spacing w:before="600" w:after="0"/>
        <w:jc w:val="center"/>
      </w:pPr>
      <w:r>
        <w:t>(proveniente da medida provisória nº 707, de 2015)</w:t>
      </w:r>
    </w:p>
    <w:p w:rsidR="00200ABB" w:rsidRPr="00856E0D" w:rsidRDefault="00200ABB" w:rsidP="00200ABB">
      <w:pPr>
        <w:pStyle w:val="Ementa"/>
        <w:spacing w:before="840" w:line="280" w:lineRule="exact"/>
      </w:pPr>
      <w:r w:rsidRPr="00200ABB">
        <w:t>Altera a</w:t>
      </w:r>
      <w:r w:rsidR="00E71AFC">
        <w:t>s</w:t>
      </w:r>
      <w:r w:rsidRPr="00200ABB">
        <w:t xml:space="preserve"> Lei</w:t>
      </w:r>
      <w:r w:rsidR="00E71AFC">
        <w:t>s</w:t>
      </w:r>
      <w:r w:rsidRPr="00200ABB">
        <w:t xml:space="preserve"> </w:t>
      </w:r>
      <w:proofErr w:type="gramStart"/>
      <w:r w:rsidRPr="00200ABB">
        <w:t>nº  12.096</w:t>
      </w:r>
      <w:proofErr w:type="gramEnd"/>
      <w:r w:rsidRPr="00200ABB">
        <w:t>, de 24 de novembro de 2009, nº 12.844, de 19 de julho de 2013,</w:t>
      </w:r>
      <w:r>
        <w:rPr>
          <w:rFonts w:cs="Arial"/>
          <w:color w:val="800000"/>
        </w:rPr>
        <w:t xml:space="preserve"> </w:t>
      </w:r>
      <w:r w:rsidR="001A7C45" w:rsidRPr="00B02948">
        <w:t>nº 10.177, de 12 de janeiro de 2001</w:t>
      </w:r>
      <w:r w:rsidR="001A7C45">
        <w:t xml:space="preserve">, </w:t>
      </w:r>
      <w:r w:rsidR="001A7C45" w:rsidRPr="00B02948">
        <w:t>nº 12.651, de 25 de maio de 2012</w:t>
      </w:r>
      <w:r w:rsidR="001A7C45">
        <w:t xml:space="preserve">, </w:t>
      </w:r>
      <w:r w:rsidRPr="00856E0D">
        <w:t>e</w:t>
      </w:r>
      <w:r w:rsidR="00E71AFC">
        <w:t xml:space="preserve"> nº </w:t>
      </w:r>
      <w:r w:rsidR="00E71AFC" w:rsidRPr="00AD2BE7">
        <w:t>12.999, de 18 de junho de 2014</w:t>
      </w:r>
      <w:r w:rsidR="00E71AFC">
        <w:t>, e</w:t>
      </w:r>
      <w:r w:rsidRPr="00856E0D">
        <w:t xml:space="preserve"> dá outras providências.</w:t>
      </w:r>
    </w:p>
    <w:p w:rsidR="00200ABB" w:rsidRPr="00856E0D" w:rsidRDefault="00200ABB" w:rsidP="00200ABB">
      <w:pPr>
        <w:pStyle w:val="Corpo"/>
        <w:spacing w:after="600"/>
      </w:pPr>
    </w:p>
    <w:p w:rsidR="00200ABB" w:rsidRDefault="00200ABB" w:rsidP="00200ABB">
      <w:pPr>
        <w:pStyle w:val="Corpo"/>
        <w:spacing w:after="600"/>
      </w:pPr>
      <w:r w:rsidRPr="00856E0D">
        <w:t>O Congresso Nacional decreta:</w:t>
      </w:r>
    </w:p>
    <w:p w:rsidR="00E71AFC" w:rsidRPr="0059173F" w:rsidRDefault="00E71AFC" w:rsidP="00E71AFC">
      <w:pPr>
        <w:pStyle w:val="CORPOPADRO0"/>
        <w:tabs>
          <w:tab w:val="left" w:pos="2552"/>
        </w:tabs>
        <w:spacing w:after="400"/>
      </w:pPr>
      <w:r w:rsidRPr="00711DBE">
        <w:rPr>
          <w:b/>
        </w:rPr>
        <w:t>Art. 1º</w:t>
      </w:r>
      <w:r w:rsidRPr="0059173F">
        <w:t xml:space="preserve"> A Lei nº 12.096, de 24 de novembro de 2009, passa a vigorar com as seguintes alterações: </w:t>
      </w:r>
    </w:p>
    <w:p w:rsidR="00E71AFC" w:rsidRPr="0059173F" w:rsidRDefault="00E71AFC" w:rsidP="00E71AFC">
      <w:pPr>
        <w:pStyle w:val="TranscrioDoutrina"/>
      </w:pPr>
      <w:r w:rsidRPr="0059173F">
        <w:t xml:space="preserve">“Art. 1º-A. .................................................................. </w:t>
      </w:r>
    </w:p>
    <w:p w:rsidR="00E71AFC" w:rsidRPr="0059173F" w:rsidRDefault="00E71AFC" w:rsidP="00E71AFC">
      <w:pPr>
        <w:pStyle w:val="TranscrioDoutrina"/>
      </w:pPr>
      <w:r w:rsidRPr="0059173F">
        <w:t xml:space="preserve">.................................................................................... </w:t>
      </w:r>
    </w:p>
    <w:p w:rsidR="00E71AFC" w:rsidRPr="0059173F" w:rsidRDefault="00E71AFC" w:rsidP="00E71AFC">
      <w:pPr>
        <w:pStyle w:val="TranscrioDoutrina"/>
      </w:pPr>
      <w:r w:rsidRPr="0059173F">
        <w:t xml:space="preserve">II – </w:t>
      </w:r>
      <w:proofErr w:type="gramStart"/>
      <w:r w:rsidRPr="0059173F">
        <w:t>firmados</w:t>
      </w:r>
      <w:proofErr w:type="gramEnd"/>
      <w:r w:rsidRPr="0059173F">
        <w:t xml:space="preserve"> até 31 de dezembro de 2015:</w:t>
      </w:r>
    </w:p>
    <w:p w:rsidR="00E71AFC" w:rsidRPr="0059173F" w:rsidRDefault="00E71AFC" w:rsidP="00E71AFC">
      <w:pPr>
        <w:pStyle w:val="TranscrioDoutrina"/>
      </w:pPr>
      <w:r w:rsidRPr="0059173F">
        <w:t>....................................................................................</w:t>
      </w:r>
    </w:p>
    <w:p w:rsidR="00E71AFC" w:rsidRPr="0059173F" w:rsidRDefault="00E71AFC" w:rsidP="00E71AFC">
      <w:pPr>
        <w:pStyle w:val="TranscrioDoutrina"/>
      </w:pPr>
      <w:r w:rsidRPr="0059173F">
        <w:t xml:space="preserve">b) empresários individuais, empresas individuais de responsabilidade limitada, associados de cooperativas </w:t>
      </w:r>
      <w:proofErr w:type="gramStart"/>
      <w:r w:rsidRPr="0059173F">
        <w:t>de transporte e sociedades, associações e fundações cuja receita operacional bruta ou renda anual ou anualizada seja</w:t>
      </w:r>
      <w:proofErr w:type="gramEnd"/>
      <w:r w:rsidRPr="0059173F">
        <w:t xml:space="preserve"> de até R$ 2.400.000,00 (dois milhões e quatrocentos mil reais), desde que sejam do segmento de transporte rodoviário de carga; ou</w:t>
      </w:r>
    </w:p>
    <w:p w:rsidR="00E71AFC" w:rsidRPr="0059173F" w:rsidRDefault="00E71AFC" w:rsidP="00E71AFC">
      <w:pPr>
        <w:pStyle w:val="TranscrioDoutrina"/>
      </w:pPr>
      <w:r w:rsidRPr="0059173F">
        <w:t>......................................................</w:t>
      </w:r>
      <w:r w:rsidR="006E6787">
        <w:t>..............................</w:t>
      </w:r>
      <w:r w:rsidRPr="0059173F">
        <w:t xml:space="preserve">§ 1º O prazo para formalização das operações de refinanciamento de que trata o caput é até 30 de dezembro de 2016. </w:t>
      </w:r>
    </w:p>
    <w:p w:rsidR="00E71AFC" w:rsidRPr="0059173F" w:rsidRDefault="00E71AFC" w:rsidP="00E71AFC">
      <w:pPr>
        <w:pStyle w:val="TranscrioDoutrina"/>
      </w:pPr>
      <w:r w:rsidRPr="0059173F">
        <w:t xml:space="preserve">......................................................................... </w:t>
      </w:r>
      <w:r w:rsidRPr="00C8061F">
        <w:rPr>
          <w:b/>
          <w:i w:val="0"/>
        </w:rPr>
        <w:t>(</w:t>
      </w:r>
      <w:proofErr w:type="gramStart"/>
      <w:r w:rsidRPr="00C8061F">
        <w:rPr>
          <w:b/>
          <w:i w:val="0"/>
        </w:rPr>
        <w:t>NR)</w:t>
      </w:r>
      <w:r w:rsidR="00C8061F">
        <w:t>”</w:t>
      </w:r>
      <w:proofErr w:type="gramEnd"/>
    </w:p>
    <w:p w:rsidR="00E71AFC" w:rsidRPr="00230782" w:rsidRDefault="00E71AFC" w:rsidP="00E71AFC">
      <w:pPr>
        <w:spacing w:before="100" w:beforeAutospacing="1" w:after="100" w:afterAutospacing="1"/>
        <w:jc w:val="both"/>
        <w:rPr>
          <w:rFonts w:cs="Arial"/>
          <w:sz w:val="24"/>
          <w:szCs w:val="24"/>
        </w:rPr>
      </w:pPr>
    </w:p>
    <w:p w:rsidR="00E71AFC" w:rsidRPr="0059173F" w:rsidRDefault="00E71AFC" w:rsidP="00E71AFC">
      <w:pPr>
        <w:pStyle w:val="CORPOPADRO0"/>
        <w:tabs>
          <w:tab w:val="left" w:pos="2552"/>
        </w:tabs>
        <w:spacing w:after="400"/>
      </w:pPr>
      <w:r w:rsidRPr="00711DBE">
        <w:rPr>
          <w:b/>
        </w:rPr>
        <w:t>Art. 2º</w:t>
      </w:r>
      <w:r w:rsidRPr="0059173F">
        <w:t>. A Lei nº 12.844, de 19 de julho de 2013, passa a vigorar com as seguintes alterações:</w:t>
      </w:r>
    </w:p>
    <w:p w:rsidR="00E71AFC" w:rsidRPr="0059173F" w:rsidRDefault="00E71AFC" w:rsidP="00E71AFC">
      <w:pPr>
        <w:pStyle w:val="TranscrioDoutrina"/>
      </w:pPr>
      <w:r w:rsidRPr="0059173F">
        <w:lastRenderedPageBreak/>
        <w:t>“Art. 8</w:t>
      </w:r>
      <w:r>
        <w:t xml:space="preserve">º </w:t>
      </w:r>
      <w:r w:rsidRPr="0059173F">
        <w:t>Fica autorizada a concessão de rebate para liquidação, até 31 de dezembro de 2017, das operações de crédito rural referentes a uma ou mais operações do mesmo mutuário, independente da fonte de recursos, relativas a empreendimentos localizados na área de abrangência da Superintendência de Desenvolvimento do Nordeste - SUDENE, contratadas até 31 de dezembro de 2010, observadas ainda as seguintes condições:</w:t>
      </w:r>
      <w:bookmarkStart w:id="0" w:name="art8i"/>
      <w:bookmarkEnd w:id="0"/>
    </w:p>
    <w:p w:rsidR="00E71AFC" w:rsidRPr="0059173F" w:rsidRDefault="00E71AFC" w:rsidP="00E71AFC">
      <w:pPr>
        <w:pStyle w:val="TranscrioDoutrina"/>
      </w:pPr>
      <w:r w:rsidRPr="0059173F">
        <w:t>I - ..................................................</w:t>
      </w:r>
      <w:r>
        <w:t>..............................</w:t>
      </w:r>
    </w:p>
    <w:p w:rsidR="00E71AFC" w:rsidRPr="0059173F" w:rsidRDefault="00E71AFC" w:rsidP="00E71AFC">
      <w:pPr>
        <w:pStyle w:val="TranscrioDoutrina"/>
      </w:pPr>
      <w:bookmarkStart w:id="1" w:name="art8ia"/>
      <w:bookmarkEnd w:id="1"/>
      <w:r w:rsidRPr="0059173F">
        <w:t xml:space="preserve">a) quando contratadas até 31 de dezembro de 2006: rebate de 95% (noventa e cinco por cento) sobre o saldo devedor atualizado, para a liquidação das dívidas relativas a empreendimentos localizados nas regiões do semiárido, do norte do Espírito Santo e dos </w:t>
      </w:r>
      <w:r>
        <w:t>município</w:t>
      </w:r>
      <w:r w:rsidRPr="0059173F">
        <w:t>s do norte de Minas Gerais, do Vale do Jequitinhonha e do Vale do Mucuri, compreendidos na área de atuação da Superintendência de Desenvolvimento do Nordeste - SUDENE e rebate de 85% (oitenta e cinco por cento) para os demais municípios;</w:t>
      </w:r>
    </w:p>
    <w:p w:rsidR="00E71AFC" w:rsidRPr="0059173F" w:rsidRDefault="00E71AFC" w:rsidP="00E71AFC">
      <w:pPr>
        <w:pStyle w:val="TranscrioDoutrina"/>
      </w:pPr>
      <w:bookmarkStart w:id="2" w:name="art8ib"/>
      <w:bookmarkEnd w:id="2"/>
      <w:r w:rsidRPr="0059173F">
        <w:t>...................................</w:t>
      </w:r>
      <w:r>
        <w:t>......................................</w:t>
      </w:r>
      <w:r w:rsidRPr="0059173F">
        <w:t>...........</w:t>
      </w:r>
    </w:p>
    <w:p w:rsidR="00E71AFC" w:rsidRPr="0059173F" w:rsidRDefault="00E71AFC" w:rsidP="00E71AFC">
      <w:pPr>
        <w:pStyle w:val="TranscrioDoutrina"/>
      </w:pPr>
      <w:r w:rsidRPr="0059173F">
        <w:t xml:space="preserve">c) quando contratadas entre 1º de janeiro de 2007 a 31 de dezembro de 2010: rebate de 50% (cinquenta por cento) sobre o saldo devedor atualizado, para a liquidação das dívidas relativas a empreendimentos localizados nas regiões do semiárido, do norte do Espírito Santo e dos </w:t>
      </w:r>
      <w:r>
        <w:t>municípios</w:t>
      </w:r>
      <w:r w:rsidRPr="0059173F">
        <w:t xml:space="preserve"> do norte de Minas Gerais, do Vale do Jequitinhonha e do Vale do Mucuri, compreendidos na área de atuação da Superintendência de Desenvolvimento do Nordeste - SUDENE e rebate de 40% (quarenta por cento) para os demais municípios;</w:t>
      </w:r>
    </w:p>
    <w:p w:rsidR="006E6787" w:rsidRDefault="00E71AFC" w:rsidP="00E71AFC">
      <w:pPr>
        <w:pStyle w:val="TranscrioDoutrina"/>
      </w:pPr>
      <w:bookmarkStart w:id="3" w:name="art8ii"/>
      <w:bookmarkEnd w:id="3"/>
      <w:r w:rsidRPr="0059173F">
        <w:t>II - ......................................................</w:t>
      </w:r>
      <w:r>
        <w:t>.....................</w:t>
      </w:r>
    </w:p>
    <w:p w:rsidR="00E71AFC" w:rsidRPr="0059173F" w:rsidRDefault="00E71AFC" w:rsidP="00E71AFC">
      <w:pPr>
        <w:pStyle w:val="TranscrioDoutrina"/>
      </w:pPr>
      <w:bookmarkStart w:id="4" w:name="art8iia"/>
      <w:bookmarkEnd w:id="4"/>
      <w:r w:rsidRPr="0059173F">
        <w:t>.........................................</w:t>
      </w:r>
      <w:r>
        <w:t>.................................</w:t>
      </w:r>
      <w:r w:rsidR="006E6787">
        <w:t>...</w:t>
      </w:r>
      <w:r>
        <w:t>...</w:t>
      </w:r>
    </w:p>
    <w:p w:rsidR="00E71AFC" w:rsidRPr="0059173F" w:rsidRDefault="00E71AFC" w:rsidP="00E71AFC">
      <w:pPr>
        <w:pStyle w:val="TranscrioDoutrina"/>
      </w:pPr>
      <w:bookmarkStart w:id="5" w:name="art8iib"/>
      <w:bookmarkEnd w:id="5"/>
      <w:r w:rsidRPr="0059173F">
        <w:t>b) ..............................................</w:t>
      </w:r>
      <w:r>
        <w:t>..................................</w:t>
      </w:r>
    </w:p>
    <w:p w:rsidR="00E71AFC" w:rsidRPr="0059173F" w:rsidRDefault="00E71AFC" w:rsidP="00E71AFC">
      <w:pPr>
        <w:pStyle w:val="TranscrioDoutrina"/>
      </w:pPr>
      <w:bookmarkStart w:id="6" w:name="art8iib1"/>
      <w:bookmarkEnd w:id="6"/>
      <w:r w:rsidRPr="0059173F">
        <w:t xml:space="preserve">1. quando contratadas até 31 de dezembro de 2006: rebate de 90% (noventa por cento), para a liquidação das dívidas relativas a empreendimentos localizados nas regiões do semiárido, do norte do Espírito Santo e dos </w:t>
      </w:r>
      <w:r>
        <w:t>Municípios</w:t>
      </w:r>
      <w:r w:rsidRPr="0059173F">
        <w:t xml:space="preserve"> do norte de Minas Gerais, do Vale do Jequitinhonha e do Vale do Mucuri, compreendidos na área de atuação da Superintendência de Desenvolvimento do Nordeste - SUDENE e rebate de 80% (oitenta por cento) para os demais municípios;</w:t>
      </w:r>
    </w:p>
    <w:p w:rsidR="00E71AFC" w:rsidRPr="0059173F" w:rsidRDefault="00E71AFC" w:rsidP="00E71AFC">
      <w:pPr>
        <w:pStyle w:val="TranscrioDoutrina"/>
      </w:pPr>
      <w:bookmarkStart w:id="7" w:name="art8iib2"/>
      <w:bookmarkEnd w:id="7"/>
      <w:r w:rsidRPr="0059173F">
        <w:t>........................................</w:t>
      </w:r>
      <w:r>
        <w:t>...................................</w:t>
      </w:r>
      <w:r w:rsidRPr="0059173F">
        <w:t>.........</w:t>
      </w:r>
    </w:p>
    <w:p w:rsidR="00E71AFC" w:rsidRPr="0059173F" w:rsidRDefault="00E71AFC" w:rsidP="00E71AFC">
      <w:pPr>
        <w:pStyle w:val="TranscrioDoutrina"/>
      </w:pPr>
      <w:r w:rsidRPr="0059173F">
        <w:lastRenderedPageBreak/>
        <w:t xml:space="preserve">3. quando contratadas entre 1º de janeiro de 2007 a 31 de dezembro de 2010: rebate de 40% (quarenta por cento), para a liquidação das dívidas relativas a empreendimentos localizados nas regiões do semiárido, do norte do Espírito Santo e dos </w:t>
      </w:r>
      <w:r>
        <w:t>municípios</w:t>
      </w:r>
      <w:r w:rsidRPr="0059173F">
        <w:t xml:space="preserve"> do norte de Minas Gerais, do Vale do Jequitinhonha e do Vale do Mucuri, compreendidos na área de atuação da Superintendência de Desenvolvimento do Nordeste - SUDENE e rebate de 30% (trinta por cento) para os demais municípios;</w:t>
      </w:r>
    </w:p>
    <w:p w:rsidR="00E71AFC" w:rsidRDefault="00E71AFC" w:rsidP="00E71AFC">
      <w:pPr>
        <w:pStyle w:val="TranscrioDoutrina"/>
      </w:pPr>
      <w:bookmarkStart w:id="8" w:name="art8iii"/>
      <w:bookmarkEnd w:id="8"/>
      <w:r w:rsidRPr="0059173F">
        <w:t>III - ......</w:t>
      </w:r>
      <w:r>
        <w:t>..............................</w:t>
      </w:r>
      <w:r w:rsidR="006E6787">
        <w:t>......</w:t>
      </w:r>
      <w:r w:rsidRPr="0059173F">
        <w:t>.................................</w:t>
      </w:r>
    </w:p>
    <w:p w:rsidR="006E6787" w:rsidRPr="0059173F" w:rsidRDefault="006E6787" w:rsidP="00E71AFC">
      <w:pPr>
        <w:pStyle w:val="TranscrioDoutrina"/>
      </w:pPr>
      <w:r>
        <w:t>................................................................................</w:t>
      </w:r>
    </w:p>
    <w:p w:rsidR="00E71AFC" w:rsidRPr="0059173F" w:rsidRDefault="00E71AFC" w:rsidP="00E71AFC">
      <w:pPr>
        <w:pStyle w:val="TranscrioDoutrina"/>
      </w:pPr>
      <w:bookmarkStart w:id="9" w:name="art8iiia"/>
      <w:bookmarkStart w:id="10" w:name="art8iiib"/>
      <w:bookmarkEnd w:id="9"/>
      <w:bookmarkEnd w:id="10"/>
      <w:r w:rsidRPr="0059173F">
        <w:t>b) .....................</w:t>
      </w:r>
      <w:r>
        <w:t>...................</w:t>
      </w:r>
      <w:r w:rsidRPr="0059173F">
        <w:t>.......................................</w:t>
      </w:r>
    </w:p>
    <w:p w:rsidR="00E71AFC" w:rsidRPr="0059173F" w:rsidRDefault="00E71AFC" w:rsidP="00E71AFC">
      <w:pPr>
        <w:pStyle w:val="TranscrioDoutrina"/>
      </w:pPr>
      <w:bookmarkStart w:id="11" w:name="art8iiib1"/>
      <w:bookmarkEnd w:id="11"/>
      <w:r>
        <w:t xml:space="preserve">1. </w:t>
      </w:r>
      <w:r w:rsidRPr="0059173F">
        <w:t xml:space="preserve">quando contratadas até 31 de dezembro de 2006: rebate de 85% (oitenta e cinco por cento) para a liquidação das dívidas relativas a empreendimentos localizados </w:t>
      </w:r>
      <w:proofErr w:type="gramStart"/>
      <w:r w:rsidRPr="0059173F">
        <w:t>nas  regiões</w:t>
      </w:r>
      <w:proofErr w:type="gramEnd"/>
      <w:r w:rsidRPr="0059173F">
        <w:t xml:space="preserve"> do semiárido, do norte do Espírito Santo e dos </w:t>
      </w:r>
      <w:r>
        <w:t>municípios</w:t>
      </w:r>
      <w:r w:rsidRPr="0059173F">
        <w:t xml:space="preserve"> do norte de Minas Gerais, do Vale do Jequitinhonha e do Vale do Mucuri, compreendidos na área de atuação da Superintendência de Desenvolvimento do Nordeste - SUDENE e rebate de 75% (setenta e cinco por cento) para os demais municípios;</w:t>
      </w:r>
    </w:p>
    <w:p w:rsidR="00E71AFC" w:rsidRPr="0059173F" w:rsidRDefault="00E71AFC" w:rsidP="00E71AFC">
      <w:pPr>
        <w:pStyle w:val="TranscrioDoutrina"/>
      </w:pPr>
      <w:bookmarkStart w:id="12" w:name="art8iiib2"/>
      <w:bookmarkEnd w:id="12"/>
      <w:r w:rsidRPr="0059173F">
        <w:t>................................................</w:t>
      </w:r>
      <w:r>
        <w:t>.........................</w:t>
      </w:r>
      <w:r w:rsidRPr="0059173F">
        <w:t>...........</w:t>
      </w:r>
    </w:p>
    <w:p w:rsidR="00E71AFC" w:rsidRPr="0059173F" w:rsidRDefault="00E71AFC" w:rsidP="00E71AFC">
      <w:pPr>
        <w:pStyle w:val="TranscrioDoutrina"/>
      </w:pPr>
      <w:r w:rsidRPr="0059173F">
        <w:t xml:space="preserve">3. quando contratadas entre 1º de janeiro de 2007 a 31 de dezembro de 2010: rebate de 35% (trinta e cinco por cento), para a liquidação das dívidas relativas a empreendimentos localizados nas regiões do semiárido, do norte do Espírito Santo e dos </w:t>
      </w:r>
      <w:r>
        <w:t>municípios</w:t>
      </w:r>
      <w:r w:rsidRPr="0059173F">
        <w:t xml:space="preserve"> do norte de Minas Gerais, do Vale do Jequitinhonha e do Vale do Mucuri, compreendidos na área de atuação da Superintendência de Desenvolvimento do Nordeste – SUDENE e rebate de 25% (vinte e cinco por cento) para os demais municípios;</w:t>
      </w:r>
    </w:p>
    <w:p w:rsidR="00E71AFC" w:rsidRPr="0059173F" w:rsidRDefault="00E71AFC" w:rsidP="00E71AFC">
      <w:pPr>
        <w:pStyle w:val="TranscrioDoutrina"/>
      </w:pPr>
      <w:bookmarkStart w:id="13" w:name="art8iv"/>
      <w:bookmarkStart w:id="14" w:name="art8iv."/>
      <w:bookmarkEnd w:id="13"/>
      <w:bookmarkEnd w:id="14"/>
      <w:r w:rsidRPr="0059173F">
        <w:t xml:space="preserve">IV - </w:t>
      </w:r>
      <w:proofErr w:type="gramStart"/>
      <w:r w:rsidRPr="0059173F">
        <w:t>operações</w:t>
      </w:r>
      <w:proofErr w:type="gramEnd"/>
      <w:r w:rsidRPr="0059173F">
        <w:t xml:space="preserve"> com valor originalmente contratado acima de R$ 100.000,00 (cem mil reais) e até R$ 500.000,00 (quinhentos mil reais) em uma ou mais operações do mesmo mutuário: </w:t>
      </w:r>
    </w:p>
    <w:p w:rsidR="00E71AFC" w:rsidRPr="0059173F" w:rsidRDefault="00E71AFC" w:rsidP="00E71AFC">
      <w:pPr>
        <w:pStyle w:val="TranscrioDoutrina"/>
      </w:pPr>
      <w:bookmarkStart w:id="15" w:name="art8iva."/>
      <w:bookmarkEnd w:id="15"/>
      <w:r w:rsidRPr="0059173F">
        <w:t>a) para a parcela do saldo devedor atualizado correspondente ao valor originalmente contratado de até R$ 100.000,00 (cem mil reais), aplica-se o disposto nos incisos I, II e III do</w:t>
      </w:r>
      <w:r>
        <w:t xml:space="preserve"> </w:t>
      </w:r>
      <w:r w:rsidRPr="0059173F">
        <w:t>caput</w:t>
      </w:r>
      <w:r>
        <w:t xml:space="preserve"> </w:t>
      </w:r>
      <w:r w:rsidRPr="0059173F">
        <w:t>deste artigo;</w:t>
      </w:r>
    </w:p>
    <w:p w:rsidR="00E71AFC" w:rsidRPr="0059173F" w:rsidRDefault="00E71AFC" w:rsidP="00E71AFC">
      <w:pPr>
        <w:pStyle w:val="TranscrioDoutrina"/>
      </w:pPr>
      <w:bookmarkStart w:id="16" w:name="art8ivb."/>
      <w:bookmarkEnd w:id="16"/>
      <w:r w:rsidRPr="0059173F">
        <w:t xml:space="preserve">b) </w:t>
      </w:r>
      <w:bookmarkStart w:id="17" w:name="art8ivb1."/>
      <w:bookmarkEnd w:id="17"/>
      <w:r w:rsidRPr="0059173F">
        <w:t xml:space="preserve">para a parcela do saldo devedor atualizado correspondente ao valor originalmente contratado excedente a R$ 100.000,00 (cem mil reais) e até o limite de R$ 500.000,00 (quinhentos mil reais); </w:t>
      </w:r>
    </w:p>
    <w:p w:rsidR="00E71AFC" w:rsidRPr="0059173F" w:rsidRDefault="00E71AFC" w:rsidP="00E71AFC">
      <w:pPr>
        <w:pStyle w:val="TranscrioDoutrina"/>
      </w:pPr>
      <w:bookmarkStart w:id="18" w:name="art8ivb2."/>
      <w:bookmarkStart w:id="19" w:name="art8ivc."/>
      <w:bookmarkEnd w:id="18"/>
      <w:bookmarkEnd w:id="19"/>
      <w:r>
        <w:lastRenderedPageBreak/>
        <w:t xml:space="preserve">1. </w:t>
      </w:r>
      <w:r w:rsidRPr="0059173F">
        <w:t xml:space="preserve">quando contratadas até 31 de dezembro de 2006: rebate de 80% (oitenta por cento) para a liquidação das dívidas relativas a empreendimentos localizados </w:t>
      </w:r>
      <w:proofErr w:type="gramStart"/>
      <w:r w:rsidRPr="0059173F">
        <w:t>nas  regiões</w:t>
      </w:r>
      <w:proofErr w:type="gramEnd"/>
      <w:r w:rsidRPr="0059173F">
        <w:t xml:space="preserve"> do semiárido, do norte do Espírito Santo e dos </w:t>
      </w:r>
      <w:r>
        <w:t>municípios</w:t>
      </w:r>
      <w:r w:rsidRPr="0059173F">
        <w:t xml:space="preserve"> do norte de Minas Gerais, do Vale do Jequitinhonha e do Vale do Mucuri, compreendidos na área de atuação da Superintendência de Desenvolvimento do Nordeste - SUDENE e rebate de 70% (setenta por cento) para os demais municípios</w:t>
      </w:r>
      <w:r w:rsidR="00C8061F">
        <w:t>;</w:t>
      </w:r>
    </w:p>
    <w:p w:rsidR="00E71AFC" w:rsidRPr="0059173F" w:rsidRDefault="00E71AFC" w:rsidP="00E71AFC">
      <w:pPr>
        <w:pStyle w:val="TranscrioDoutrina"/>
      </w:pPr>
      <w:r w:rsidRPr="0059173F">
        <w:t xml:space="preserve">2. quando contratadas entre 1º de janeiro de 2007 a 31 de dezembro de 2010: rebate de 25% (vinte e cinco por cento), para a liquidação das dívidas relativas a empreendimentos localizados nas regiões do semiárido, do norte do Espírito Santo e dos </w:t>
      </w:r>
      <w:r>
        <w:t>municípios</w:t>
      </w:r>
      <w:r w:rsidRPr="0059173F">
        <w:t xml:space="preserve"> do norte de Minas Gerais, do Vale do Jequitinhonha e do Vale do Mucuri, compreendidos na área de atuação da Superintendência de Desenvolvimento do Nordeste – SUDENE, e de 20% (vinte por cento) para os demais municípios;</w:t>
      </w:r>
    </w:p>
    <w:p w:rsidR="00E71AFC" w:rsidRPr="0059173F" w:rsidRDefault="00E71AFC" w:rsidP="00E71AFC">
      <w:pPr>
        <w:pStyle w:val="TranscrioDoutrina"/>
      </w:pPr>
      <w:bookmarkStart w:id="20" w:name="art8ivc1."/>
      <w:bookmarkStart w:id="21" w:name="art8ivc2."/>
      <w:bookmarkStart w:id="22" w:name="art8§1"/>
      <w:bookmarkStart w:id="23" w:name="art8§2.."/>
      <w:bookmarkStart w:id="24" w:name="art8§2."/>
      <w:bookmarkEnd w:id="20"/>
      <w:bookmarkEnd w:id="21"/>
      <w:bookmarkEnd w:id="22"/>
      <w:bookmarkEnd w:id="23"/>
      <w:bookmarkEnd w:id="24"/>
      <w:r w:rsidRPr="0059173F">
        <w:t xml:space="preserve">V - </w:t>
      </w:r>
      <w:proofErr w:type="gramStart"/>
      <w:r w:rsidRPr="0059173F">
        <w:t>operações</w:t>
      </w:r>
      <w:proofErr w:type="gramEnd"/>
      <w:r w:rsidRPr="0059173F">
        <w:t xml:space="preserve"> com valor originalmente contratado acima de R$ 500.000,00 (quinhentos mil reais) em uma ou mais operações do mesmo mutuário:</w:t>
      </w:r>
    </w:p>
    <w:p w:rsidR="00E71AFC" w:rsidRPr="0059173F" w:rsidRDefault="00E71AFC" w:rsidP="00E71AFC">
      <w:pPr>
        <w:pStyle w:val="TranscrioDoutrina"/>
      </w:pPr>
      <w:r w:rsidRPr="0059173F">
        <w:t>a) para a parcela do saldo devedor atualizado correspondente ao valor originalmente contratado de até R$ 500.000,00 (quinhentos mil reais), aplica-se o disposto nos incisos I, II, III e IV do caput deste artigo;</w:t>
      </w:r>
    </w:p>
    <w:p w:rsidR="00E71AFC" w:rsidRPr="0059173F" w:rsidRDefault="00E71AFC" w:rsidP="00E71AFC">
      <w:pPr>
        <w:pStyle w:val="TranscrioDoutrina"/>
      </w:pPr>
      <w:r w:rsidRPr="0059173F">
        <w:t xml:space="preserve">b) para a parcela do saldo devedor atualizado correspondente ao valor originalmente contratado excedente a R$ 500.000,00 (quinhentos mil reais); </w:t>
      </w:r>
    </w:p>
    <w:p w:rsidR="00E71AFC" w:rsidRPr="0059173F" w:rsidRDefault="00E71AFC" w:rsidP="00E71AFC">
      <w:pPr>
        <w:pStyle w:val="TranscrioDoutrina"/>
      </w:pPr>
      <w:r>
        <w:t xml:space="preserve">1. </w:t>
      </w:r>
      <w:r w:rsidRPr="0059173F">
        <w:t xml:space="preserve">quando contratadas até 31 de dezembro de 2006: rebate de 60% (sessenta por cento) para a liquidação das dívidas relativas a </w:t>
      </w:r>
      <w:r>
        <w:t>empreendimentos localizados nas</w:t>
      </w:r>
      <w:r w:rsidRPr="0059173F">
        <w:t xml:space="preserve"> regiões do semiárido, do norte do Espírito Santo e dos </w:t>
      </w:r>
      <w:r>
        <w:t>municípios</w:t>
      </w:r>
      <w:r w:rsidRPr="0059173F">
        <w:t xml:space="preserve"> do norte de Minas Gerais, do Vale do Jequitinhonha e do Vale do Mucuri, compreendidos na área de atuação da Superintendência de Desenvolvimento do Nordeste - SUDENE; e de 50% (cinquenta por cento) para os demais municípios</w:t>
      </w:r>
      <w:r w:rsidR="00C8061F">
        <w:t>;</w:t>
      </w:r>
    </w:p>
    <w:p w:rsidR="00E71AFC" w:rsidRPr="0059173F" w:rsidRDefault="00E71AFC" w:rsidP="00E71AFC">
      <w:pPr>
        <w:pStyle w:val="TranscrioDoutrina"/>
      </w:pPr>
      <w:r w:rsidRPr="0059173F">
        <w:t xml:space="preserve">2. quando contratadas entre 1º de janeiro de 2007 a 31 de dezembro de 2010: rebate de 15% (quinze por cento), para a liquidação das dívidas relativas a empreendimentos localizados nas regiões do semiárido, do norte do Espírito Santo e dos </w:t>
      </w:r>
      <w:r>
        <w:t>municípios</w:t>
      </w:r>
      <w:r w:rsidRPr="0059173F">
        <w:t xml:space="preserve"> do norte de Minas Gerais, do Vale do Jequitinhonha e do Vale do Mucuri, compreendidos na área de atuação da Superintendência de Desenvolvimento do Nordeste – SUDENE, e de 10% (dez por cento) para os demais municípios;</w:t>
      </w:r>
    </w:p>
    <w:p w:rsidR="00E71AFC" w:rsidRPr="0059173F" w:rsidRDefault="00E71AFC" w:rsidP="00E71AFC">
      <w:pPr>
        <w:pStyle w:val="TranscrioDoutrina"/>
      </w:pPr>
      <w:r w:rsidRPr="0059173F">
        <w:t>........................</w:t>
      </w:r>
      <w:r>
        <w:t>...................................</w:t>
      </w:r>
      <w:r w:rsidRPr="0059173F">
        <w:t>........................</w:t>
      </w:r>
    </w:p>
    <w:p w:rsidR="00E71AFC" w:rsidRPr="0059173F" w:rsidRDefault="00E71AFC" w:rsidP="00E71AFC">
      <w:pPr>
        <w:pStyle w:val="TranscrioDoutrina"/>
      </w:pPr>
      <w:r w:rsidRPr="0059173F">
        <w:lastRenderedPageBreak/>
        <w:t>§ 2</w:t>
      </w:r>
      <w:r>
        <w:t xml:space="preserve">º </w:t>
      </w:r>
      <w:r w:rsidRPr="0059173F">
        <w:t>Na apuração dos saldos devedores das operações a serem liquidadas nos termos deste artigo, a instituição financeira deverá observar:</w:t>
      </w:r>
    </w:p>
    <w:p w:rsidR="00E71AFC" w:rsidRPr="0059173F" w:rsidRDefault="00E71AFC" w:rsidP="00E71AFC">
      <w:pPr>
        <w:pStyle w:val="TranscrioDoutrina"/>
      </w:pPr>
      <w:r w:rsidRPr="0059173F">
        <w:t xml:space="preserve">I – </w:t>
      </w:r>
      <w:proofErr w:type="gramStart"/>
      <w:r w:rsidRPr="0059173F">
        <w:t>no</w:t>
      </w:r>
      <w:proofErr w:type="gramEnd"/>
      <w:r w:rsidRPr="0059173F">
        <w:t xml:space="preserve"> caso das operações contratadas ao amparo do Fundo Constitucional de Financiamento do Nordeste – FNE:</w:t>
      </w:r>
    </w:p>
    <w:p w:rsidR="00E71AFC" w:rsidRPr="0059173F" w:rsidRDefault="00E71AFC" w:rsidP="00E71AFC">
      <w:pPr>
        <w:pStyle w:val="TranscrioDoutrina"/>
      </w:pPr>
      <w:r w:rsidRPr="0059173F">
        <w:t>a) utilizar os encargos previstos para a situação de normalidade a partir da data de contratação da operação original, mantido o rebate previsto contratualmente;</w:t>
      </w:r>
    </w:p>
    <w:p w:rsidR="00E71AFC" w:rsidRPr="0059173F" w:rsidRDefault="00E71AFC" w:rsidP="00E71AFC">
      <w:pPr>
        <w:pStyle w:val="TranscrioDoutrina"/>
      </w:pPr>
      <w:r w:rsidRPr="0059173F">
        <w:t>b) excluir encargos de inadimplemento, multas e outros encargos não previstos na legislação, mesmo que tenham sido incorporados ao saldo devedor ou pactuados por meio de aditivos contratuais ou escrituras públicas de confissão, assunção e de repactuação de dívidas, inclusive as renegociadas após 31 de dezembro de 2010;</w:t>
      </w:r>
    </w:p>
    <w:p w:rsidR="00E71AFC" w:rsidRPr="0059173F" w:rsidRDefault="00E71AFC" w:rsidP="00E71AFC">
      <w:pPr>
        <w:pStyle w:val="TranscrioDoutrina"/>
      </w:pPr>
      <w:r w:rsidRPr="0059173F">
        <w:t>c) a partir de 1º de julho de 1995 e até 13 de janeiro de 2000, corrigir o saldo devedor pelos encargos fixados pela redação original do art. 1º da Lei nº 9.126, de 10 de novembro de 1995, mantido o rebate sobre os encargos financeiros previstos contratualmente;</w:t>
      </w:r>
    </w:p>
    <w:p w:rsidR="00E71AFC" w:rsidRPr="0059173F" w:rsidRDefault="00E71AFC" w:rsidP="00E71AFC">
      <w:pPr>
        <w:pStyle w:val="TranscrioDoutrina"/>
      </w:pPr>
      <w:r w:rsidRPr="0059173F">
        <w:t>d) para o período de 14 de janeiro de 2000 a 31 de dezembro de 2006, corrigir o saldo devedor pelos encargos definidos pela redação original da Lei nº 10.177, de 12 de janeiro de 2001;</w:t>
      </w:r>
    </w:p>
    <w:p w:rsidR="00E71AFC" w:rsidRPr="0059173F" w:rsidRDefault="00E71AFC" w:rsidP="00E71AFC">
      <w:pPr>
        <w:pStyle w:val="TranscrioDoutrina"/>
      </w:pPr>
      <w:r w:rsidRPr="0059173F">
        <w:t>e) para o período de 1º de janeiro de 2007 a 31 de dezembro de 2007, corrigir o saldo devedor pelos encargos originalmente definidos pelo Decreto nº 5.951, de 31 de outubro de 2006;</w:t>
      </w:r>
    </w:p>
    <w:p w:rsidR="00E71AFC" w:rsidRPr="0059173F" w:rsidRDefault="00E71AFC" w:rsidP="00E71AFC">
      <w:pPr>
        <w:pStyle w:val="TranscrioDoutrina"/>
      </w:pPr>
      <w:r w:rsidRPr="0059173F">
        <w:t>f) a partir de 1º de janeiro de 2008, corrigir o saldo devedor pelos encargos originalmente definidos no Decreto nº 6.367, de 30 de janeiro de 2008.</w:t>
      </w:r>
    </w:p>
    <w:p w:rsidR="00E71AFC" w:rsidRPr="0059173F" w:rsidRDefault="00E71AFC" w:rsidP="00E71AFC">
      <w:pPr>
        <w:pStyle w:val="TranscrioDoutrina"/>
      </w:pPr>
      <w:r w:rsidRPr="0059173F">
        <w:t xml:space="preserve">II – </w:t>
      </w:r>
      <w:proofErr w:type="gramStart"/>
      <w:r w:rsidRPr="0059173F">
        <w:t>no</w:t>
      </w:r>
      <w:proofErr w:type="gramEnd"/>
      <w:r w:rsidRPr="0059173F">
        <w:t xml:space="preserve"> caso das operações contratadas com as demais fontes de recursos:</w:t>
      </w:r>
    </w:p>
    <w:p w:rsidR="00E71AFC" w:rsidRPr="0059173F" w:rsidRDefault="00E71AFC" w:rsidP="00E71AFC">
      <w:pPr>
        <w:pStyle w:val="TranscrioDoutrina"/>
      </w:pPr>
      <w:r w:rsidRPr="0059173F">
        <w:t xml:space="preserve">a) substituir os encargos financeiros previstos na operação original pelos encargos aplicados às operações com recursos do FNE a partir da data da contratação e até a data </w:t>
      </w:r>
      <w:proofErr w:type="spellStart"/>
      <w:r w:rsidRPr="0059173F">
        <w:t>a</w:t>
      </w:r>
      <w:proofErr w:type="spellEnd"/>
      <w:r w:rsidRPr="0059173F">
        <w:t xml:space="preserve"> liquidação ou da renegociação;</w:t>
      </w:r>
    </w:p>
    <w:p w:rsidR="00E71AFC" w:rsidRPr="0059173F" w:rsidRDefault="00E71AFC" w:rsidP="00E71AFC">
      <w:pPr>
        <w:pStyle w:val="TranscrioDoutrina"/>
      </w:pPr>
      <w:r w:rsidRPr="0059173F">
        <w:t xml:space="preserve">b) excluir encargos de inadimplemento, multas e outros encargos não previstos na legislação, mesmo que tenham sido incorporados ao saldo devedor ou pactuados por meio de aditivos contratuais ou escrituras públicas de confissão, assunção e de repactuação de dívidas, inclusive as renegociadas após 31 de dezembro de 2010. </w:t>
      </w:r>
    </w:p>
    <w:p w:rsidR="00E71AFC" w:rsidRPr="0059173F" w:rsidRDefault="00E71AFC" w:rsidP="00E71AFC">
      <w:pPr>
        <w:pStyle w:val="TranscrioDoutrina"/>
      </w:pPr>
      <w:r w:rsidRPr="0059173F">
        <w:t>III – no caso das operações alongadas ao amparo do § 5º do artigo 5º da Lei nº 9.138, de 29 de novembro de 1995, renegociadas com base na Resolução, do Conselho Monetário Nacional – CMN, nº 2.238, de 31 de janeiro de 1996, e suas alterações:</w:t>
      </w:r>
    </w:p>
    <w:p w:rsidR="00E71AFC" w:rsidRPr="0059173F" w:rsidRDefault="00E71AFC" w:rsidP="00E71AFC">
      <w:pPr>
        <w:pStyle w:val="TranscrioDoutrina"/>
      </w:pPr>
      <w:r w:rsidRPr="0059173F">
        <w:lastRenderedPageBreak/>
        <w:t>a) quando não renegociadas ao amparo dos artigos 1º da Lei nº 10.437, de 25 de abril de 2002, 4º da Lei nº 11.322, de 13 de julho de 2006, e 1º e 2º da Lei nº 11.775, de 17 de setembro de 2008, o saldo devedor resultará da soma dos valores apurados da seguinte forma:</w:t>
      </w:r>
    </w:p>
    <w:p w:rsidR="00E71AFC" w:rsidRPr="0059173F" w:rsidRDefault="00E71AFC" w:rsidP="00E71AFC">
      <w:pPr>
        <w:pStyle w:val="TranscrioDoutrina"/>
      </w:pPr>
      <w:r w:rsidRPr="0059173F">
        <w:t>1. cada parcela vencida terá seu valor calculado pela multiplicação das unidades de produtos vinculados pelos respectivos preços mínimos vigentes na data de seu vencimento;</w:t>
      </w:r>
    </w:p>
    <w:p w:rsidR="00E71AFC" w:rsidRPr="0059173F" w:rsidRDefault="00E71AFC" w:rsidP="00E71AFC">
      <w:pPr>
        <w:pStyle w:val="TranscrioDoutrina"/>
      </w:pPr>
      <w:r w:rsidRPr="0059173F">
        <w:t>2. atualização das parcelas, a partir de cada vencimento e até a data da liquidação da dívida, à taxa de juros de 4% a.a. (quatro por cento ao ano), excluindo-se multas e outros encargos não previstos no contrato original.</w:t>
      </w:r>
    </w:p>
    <w:p w:rsidR="00E71AFC" w:rsidRPr="0059173F" w:rsidRDefault="00E71AFC" w:rsidP="00E71AFC">
      <w:pPr>
        <w:pStyle w:val="TranscrioDoutrina"/>
      </w:pPr>
      <w:r w:rsidRPr="0059173F">
        <w:t>b) quando renegociadas ao amparo dos artigos 1º da Lei nº 10.437, de 2002, 4º da Lei nº 11.322, de 2006, ou 1º e 2º da Lei nº 11.775, de 2008, o saldo devedor resultará da soma dos valores apurados da seguinte forma:</w:t>
      </w:r>
    </w:p>
    <w:p w:rsidR="00E71AFC" w:rsidRPr="0059173F" w:rsidRDefault="00E71AFC" w:rsidP="00E71AFC">
      <w:pPr>
        <w:pStyle w:val="TranscrioDoutrina"/>
      </w:pPr>
      <w:r w:rsidRPr="0059173F">
        <w:t>1. parcelas vencidas: mediante dispensa da correção pela variação do preço mínimo do produto agrícola, de que trata o § 3º do art. 1º da Lei nº 10.437, de 2002, e o inciso III do caput do artigo 4º da Lei nº 11.322, de 2006, atualizadas a partir de cada vencimento e até a data da liquidação da dívida pelos encargos de normalidade à taxa de juros de 4% a.a. (quatro por cento ao ano), excluindo-se multas e outros encargos não previstos no contrato original;</w:t>
      </w:r>
    </w:p>
    <w:p w:rsidR="00E71AFC" w:rsidRPr="0059173F" w:rsidRDefault="00E71AFC" w:rsidP="00E71AFC">
      <w:pPr>
        <w:pStyle w:val="TranscrioDoutrina"/>
      </w:pPr>
      <w:r w:rsidRPr="0059173F">
        <w:t>2. parcelas vincendas: mediante dispensa da correção pela variação do preço mínimo, de que trata o § 3º do art.1º da Lei nº 10.437, de 2002, e o</w:t>
      </w:r>
      <w:r>
        <w:t xml:space="preserve"> </w:t>
      </w:r>
      <w:r w:rsidRPr="0059173F">
        <w:t>inciso III do art. 4º da Lei nº 11.322, de 2006, descontando-se, na data da liquidação da dívida, a parcela de juros de 3% a.a. (três por cento ao ano) incorporada às parcelas remanescentes.</w:t>
      </w:r>
    </w:p>
    <w:p w:rsidR="00E71AFC" w:rsidRPr="0059173F" w:rsidRDefault="00E71AFC" w:rsidP="00E71AFC">
      <w:pPr>
        <w:pStyle w:val="TranscrioDoutrina"/>
      </w:pPr>
      <w:r w:rsidRPr="0059173F">
        <w:t xml:space="preserve">IV – </w:t>
      </w:r>
      <w:proofErr w:type="gramStart"/>
      <w:r w:rsidRPr="0059173F">
        <w:t>no</w:t>
      </w:r>
      <w:proofErr w:type="gramEnd"/>
      <w:r w:rsidRPr="0059173F">
        <w:t xml:space="preserve"> caso das operações alongadas ao amparo dos §§ 6º, 6º-A, 6º-B e 6º-C do art. 5º da Lei nº 9.138, de 1995, renegociadas com base na Resolução CMN nº 2.471, de 31 de janeiro de 1996, e suas alterações, o saldo devedor resultará da soma dos valores apurados da seguinte forma:</w:t>
      </w:r>
    </w:p>
    <w:p w:rsidR="00E71AFC" w:rsidRPr="0059173F" w:rsidRDefault="00E71AFC" w:rsidP="00E71AFC">
      <w:pPr>
        <w:pStyle w:val="TranscrioDoutrina"/>
      </w:pPr>
      <w:r w:rsidRPr="0059173F">
        <w:t>a) parcelas vencidas: calculadas com os descontos de que trata o art. 2º da Lei nº 10.437, de 2002, e atualizadas pela Taxa Referencial – TR até a data da liquidação da dívida acrescidas de juros de 6,17% a.a. (seis inteiros e dezessete décimos por cento ao ano);</w:t>
      </w:r>
    </w:p>
    <w:p w:rsidR="00E71AFC" w:rsidRPr="0059173F" w:rsidRDefault="00E71AFC" w:rsidP="00E71AFC">
      <w:pPr>
        <w:pStyle w:val="TranscrioDoutrina"/>
      </w:pPr>
      <w:r w:rsidRPr="0059173F">
        <w:t>b) parcelas vincendas: calculadas mediante o produto do valor da primeira parcela vincenda pelo número total de parcelas vincendas, apuradas com os descontos de que trata o art. 2º da Lei nº 10.437, de 2002.</w:t>
      </w:r>
    </w:p>
    <w:p w:rsidR="00E71AFC" w:rsidRPr="0059173F" w:rsidRDefault="00E71AFC" w:rsidP="00E71AFC">
      <w:pPr>
        <w:pStyle w:val="TranscrioDoutrina"/>
      </w:pPr>
      <w:r w:rsidRPr="0059173F">
        <w:lastRenderedPageBreak/>
        <w:t>V – Admite-se a aplicação do disposto nos incisos I, II, III e IV deste parágrafo, com a finalidade de redefinição dos saldos das seguintes operações, mantendo-se os encargos pactuados na renegociação para a condição de normalidade até o prazo final de que trata esta Lei:</w:t>
      </w:r>
    </w:p>
    <w:p w:rsidR="00E71AFC" w:rsidRPr="0059173F" w:rsidRDefault="00E71AFC" w:rsidP="00E71AFC">
      <w:pPr>
        <w:pStyle w:val="TranscrioDoutrina"/>
      </w:pPr>
      <w:r w:rsidRPr="0059173F">
        <w:t>1</w:t>
      </w:r>
      <w:r>
        <w:t>.</w:t>
      </w:r>
      <w:r w:rsidRPr="0059173F">
        <w:t xml:space="preserve"> </w:t>
      </w:r>
      <w:r w:rsidRPr="0059173F">
        <w:tab/>
        <w:t>operações renegociadas no âmbito da Lei nº 10.696, de 02 de julho de 2003;</w:t>
      </w:r>
    </w:p>
    <w:p w:rsidR="00E71AFC" w:rsidRPr="0059173F" w:rsidRDefault="00E71AFC" w:rsidP="00E71AFC">
      <w:pPr>
        <w:pStyle w:val="TranscrioDoutrina"/>
      </w:pPr>
      <w:r w:rsidRPr="0059173F">
        <w:t>2</w:t>
      </w:r>
      <w:r>
        <w:t>.</w:t>
      </w:r>
      <w:r w:rsidRPr="0059173F">
        <w:t xml:space="preserve"> </w:t>
      </w:r>
      <w:r w:rsidRPr="0059173F">
        <w:tab/>
        <w:t>operações renegociadas no âmbito da Lei nº 10.823, de 22 de dezembro de 2003;</w:t>
      </w:r>
    </w:p>
    <w:p w:rsidR="00E71AFC" w:rsidRPr="0059173F" w:rsidRDefault="00E71AFC" w:rsidP="00E71AFC">
      <w:pPr>
        <w:pStyle w:val="TranscrioDoutrina"/>
      </w:pPr>
      <w:r w:rsidRPr="0059173F">
        <w:t>3</w:t>
      </w:r>
      <w:r>
        <w:t>.</w:t>
      </w:r>
      <w:r w:rsidRPr="0059173F">
        <w:t xml:space="preserve"> </w:t>
      </w:r>
      <w:r w:rsidRPr="0059173F">
        <w:tab/>
        <w:t>operações renegociadas no âmbito da</w:t>
      </w:r>
      <w:r>
        <w:t xml:space="preserve"> </w:t>
      </w:r>
      <w:r w:rsidRPr="0059173F">
        <w:t>Lei nº</w:t>
      </w:r>
      <w:r>
        <w:t xml:space="preserve"> </w:t>
      </w:r>
      <w:r w:rsidRPr="0059173F">
        <w:t>11.322, de 13 de julho de 2006;</w:t>
      </w:r>
    </w:p>
    <w:p w:rsidR="00E71AFC" w:rsidRPr="0059173F" w:rsidRDefault="00E71AFC" w:rsidP="00E71AFC">
      <w:pPr>
        <w:pStyle w:val="TranscrioDoutrina"/>
      </w:pPr>
      <w:r w:rsidRPr="0059173F">
        <w:t>4</w:t>
      </w:r>
      <w:r>
        <w:t>.</w:t>
      </w:r>
      <w:r w:rsidRPr="0059173F">
        <w:t xml:space="preserve"> </w:t>
      </w:r>
      <w:r w:rsidRPr="0059173F">
        <w:tab/>
        <w:t>operações contratadas com base na Lei nº 12.716, de 21 de setembro de 2012, devendo a redefinição do saldo na operação contratada nos termos da referida lei, retroagir às operações liquidadas com a contratação da nova operação;</w:t>
      </w:r>
    </w:p>
    <w:p w:rsidR="00E71AFC" w:rsidRPr="0059173F" w:rsidRDefault="00E71AFC" w:rsidP="00E71AFC">
      <w:pPr>
        <w:pStyle w:val="TranscrioDoutrina"/>
      </w:pPr>
      <w:r>
        <w:t xml:space="preserve">5. </w:t>
      </w:r>
      <w:r w:rsidRPr="0059173F">
        <w:t xml:space="preserve">operações contratadas com base no art. 9º </w:t>
      </w:r>
      <w:r>
        <w:t>desta Lei</w:t>
      </w:r>
      <w:r w:rsidRPr="0059173F">
        <w:t>, devendo a redefinição do saldo na operação contratada nos termos da referida Lei, retroagir às operações liquidadas com a contratação da nova operação.</w:t>
      </w:r>
    </w:p>
    <w:p w:rsidR="00E71AFC" w:rsidRPr="0059173F" w:rsidRDefault="00E71AFC" w:rsidP="00E71AFC">
      <w:pPr>
        <w:pStyle w:val="TranscrioDoutrina"/>
      </w:pPr>
      <w:r>
        <w:t xml:space="preserve">VI – </w:t>
      </w:r>
      <w:r w:rsidRPr="0059173F">
        <w:t>operações contratadas no âmbito do Programa Nacional da Agricultura Familiar - PRONAF e do Programa Especial de Crédito para a Reforma Agrária – PROCERA, terão o saldo devedor apurado de acordo com as normas definidas pelo respectivo programa, devendo ser excluídos os encargos de inadimplemento, multas e outros encargos não previstos na legislação, mesmo que tenham sido incorporados ao saldo devedor ou pactuados por meio de aditivos contratuais ou escrituras públicas de confissão, assunção e de repactuação de dívidas.</w:t>
      </w:r>
    </w:p>
    <w:p w:rsidR="00E71AFC" w:rsidRPr="0059173F" w:rsidRDefault="00E71AFC" w:rsidP="00E71AFC">
      <w:pPr>
        <w:pStyle w:val="TranscrioDoutrina"/>
      </w:pPr>
      <w:r>
        <w:t xml:space="preserve">VII – </w:t>
      </w:r>
      <w:r w:rsidRPr="0059173F">
        <w:t xml:space="preserve">A instituição financeira deverá apresentar ao devedor, desde que demonstre o seu interesse formal pela liquidação ou renegociação da dívida: extrato demonstrando a evolução da dívida na forma estabelecida neste artigo, a partir da data de contratação da operação original amparada pelos dispositivos </w:t>
      </w:r>
      <w:r>
        <w:t>desta Lei</w:t>
      </w:r>
      <w:r w:rsidRPr="0059173F">
        <w:t>.</w:t>
      </w:r>
    </w:p>
    <w:p w:rsidR="00E71AFC" w:rsidRPr="0059173F" w:rsidRDefault="00E71AFC" w:rsidP="00E71AFC">
      <w:pPr>
        <w:pStyle w:val="TranscrioDoutrina"/>
      </w:pPr>
      <w:bookmarkStart w:id="25" w:name="art8§3"/>
      <w:bookmarkEnd w:id="25"/>
      <w:r>
        <w:t>....................................................................................</w:t>
      </w:r>
    </w:p>
    <w:p w:rsidR="00E71AFC" w:rsidRDefault="00E71AFC" w:rsidP="00E71AFC">
      <w:pPr>
        <w:pStyle w:val="TranscrioDoutrina"/>
      </w:pPr>
      <w:r w:rsidRPr="0059173F">
        <w:t>§ 3</w:t>
      </w:r>
      <w:r>
        <w:t xml:space="preserve">º </w:t>
      </w:r>
      <w:r w:rsidRPr="0059173F">
        <w:t>............................</w:t>
      </w:r>
      <w:r w:rsidR="006E6787">
        <w:t>.......</w:t>
      </w:r>
      <w:r>
        <w:t>..............................</w:t>
      </w:r>
      <w:r w:rsidRPr="0059173F">
        <w:t>.........</w:t>
      </w:r>
    </w:p>
    <w:p w:rsidR="006C6A17" w:rsidRPr="0059173F" w:rsidRDefault="006C6A17" w:rsidP="00E71AFC">
      <w:pPr>
        <w:pStyle w:val="TranscrioDoutrina"/>
      </w:pPr>
      <w:r>
        <w:t>.................................................................................</w:t>
      </w:r>
    </w:p>
    <w:p w:rsidR="00E71AFC" w:rsidRPr="0059173F" w:rsidRDefault="00E71AFC" w:rsidP="00E71AFC">
      <w:pPr>
        <w:pStyle w:val="TranscrioDoutrina"/>
      </w:pPr>
      <w:bookmarkStart w:id="26" w:name="art8§3i"/>
      <w:bookmarkStart w:id="27" w:name="art8§4"/>
      <w:bookmarkEnd w:id="26"/>
      <w:bookmarkEnd w:id="27"/>
      <w:r w:rsidRPr="0059173F">
        <w:t xml:space="preserve">XIX – contratadas no âmbito do Programa de Apoio Creditício e Reorientação da Pequena e Média Unidade Produtiva Rural do </w:t>
      </w:r>
      <w:proofErr w:type="spellStart"/>
      <w:r w:rsidRPr="0059173F">
        <w:t>Semi-Árido</w:t>
      </w:r>
      <w:proofErr w:type="spellEnd"/>
      <w:r w:rsidRPr="0059173F">
        <w:t xml:space="preserve"> Nordestino – PRODESA;</w:t>
      </w:r>
    </w:p>
    <w:p w:rsidR="00E71AFC" w:rsidRPr="0059173F" w:rsidRDefault="00E71AFC" w:rsidP="00E71AFC">
      <w:pPr>
        <w:pStyle w:val="TranscrioDoutrina"/>
      </w:pPr>
      <w:r w:rsidRPr="0059173F">
        <w:t xml:space="preserve">XX – </w:t>
      </w:r>
      <w:proofErr w:type="gramStart"/>
      <w:r w:rsidRPr="0059173F">
        <w:t>contratadas</w:t>
      </w:r>
      <w:proofErr w:type="gramEnd"/>
      <w:r w:rsidRPr="0059173F">
        <w:t xml:space="preserve"> ao amparo dos </w:t>
      </w:r>
      <w:proofErr w:type="spellStart"/>
      <w:r w:rsidRPr="0059173F">
        <w:t>arts</w:t>
      </w:r>
      <w:proofErr w:type="spellEnd"/>
      <w:r w:rsidRPr="0059173F">
        <w:t xml:space="preserve">. 5º da Lei nº 12.716, de 2012, e 9º </w:t>
      </w:r>
      <w:r>
        <w:t>desta Lei</w:t>
      </w:r>
      <w:r w:rsidRPr="0059173F">
        <w:t>.</w:t>
      </w:r>
    </w:p>
    <w:p w:rsidR="00E71AFC" w:rsidRPr="0059173F" w:rsidRDefault="00E71AFC" w:rsidP="00E71AFC">
      <w:pPr>
        <w:pStyle w:val="TranscrioDoutrina"/>
      </w:pPr>
      <w:r w:rsidRPr="0059173F">
        <w:t>...............................................</w:t>
      </w:r>
      <w:r>
        <w:t>....................................</w:t>
      </w:r>
    </w:p>
    <w:p w:rsidR="00E71AFC" w:rsidRDefault="00E71AFC" w:rsidP="00E71AFC">
      <w:pPr>
        <w:pStyle w:val="TranscrioDoutrina"/>
      </w:pPr>
      <w:bookmarkStart w:id="28" w:name="art8§6.."/>
      <w:bookmarkStart w:id="29" w:name="art8§6."/>
      <w:bookmarkStart w:id="30" w:name="art8§7"/>
      <w:bookmarkEnd w:id="28"/>
      <w:bookmarkEnd w:id="29"/>
      <w:bookmarkEnd w:id="30"/>
      <w:r w:rsidRPr="0059173F">
        <w:t>§ 7</w:t>
      </w:r>
      <w:r>
        <w:t>º ........................................</w:t>
      </w:r>
      <w:r w:rsidRPr="0059173F">
        <w:t>.....</w:t>
      </w:r>
      <w:r w:rsidR="006E6787">
        <w:t>...</w:t>
      </w:r>
      <w:r w:rsidRPr="0059173F">
        <w:t>...........................</w:t>
      </w:r>
    </w:p>
    <w:p w:rsidR="006C6A17" w:rsidRPr="0059173F" w:rsidRDefault="006C6A17" w:rsidP="00E71AFC">
      <w:pPr>
        <w:pStyle w:val="TranscrioDoutrina"/>
      </w:pPr>
      <w:r>
        <w:lastRenderedPageBreak/>
        <w:t>................................................................................</w:t>
      </w:r>
    </w:p>
    <w:p w:rsidR="00E71AFC" w:rsidRPr="0059173F" w:rsidRDefault="00E71AFC" w:rsidP="00E71AFC">
      <w:pPr>
        <w:pStyle w:val="TranscrioDoutrina"/>
      </w:pPr>
      <w:bookmarkStart w:id="31" w:name="art8§7i"/>
      <w:bookmarkEnd w:id="31"/>
      <w:r w:rsidRPr="0059173F">
        <w:t xml:space="preserve">IV – </w:t>
      </w:r>
      <w:proofErr w:type="gramStart"/>
      <w:r w:rsidRPr="0059173F">
        <w:t>no</w:t>
      </w:r>
      <w:proofErr w:type="gramEnd"/>
      <w:r w:rsidRPr="0059173F">
        <w:t xml:space="preserve"> caso de operação que não tenha envolvido repasse de recursos a cooperados ou associados, pelo resultado da divisão dos saldos devedores pelo número total de cooperados ou associados ativos da entidade</w:t>
      </w:r>
      <w:r>
        <w:t>;</w:t>
      </w:r>
    </w:p>
    <w:p w:rsidR="00E71AFC" w:rsidRPr="0059173F" w:rsidRDefault="00E71AFC" w:rsidP="00E71AFC">
      <w:pPr>
        <w:pStyle w:val="TranscrioDoutrina"/>
      </w:pPr>
      <w:r w:rsidRPr="0059173F">
        <w:t xml:space="preserve">V – </w:t>
      </w:r>
      <w:proofErr w:type="gramStart"/>
      <w:r w:rsidRPr="0059173F">
        <w:t>no</w:t>
      </w:r>
      <w:proofErr w:type="gramEnd"/>
      <w:r w:rsidRPr="0059173F">
        <w:t xml:space="preserve"> caso de operação contratada por pessoa jurídica constituída por cotas de responsabilidade limitada, pelo resultado da divisão do valor originalmente contratado pelo número de cotistas constantes da cédula de crédito, desde que vinculados no instrumento de crédito como coobrigados ou avalistas.</w:t>
      </w:r>
    </w:p>
    <w:p w:rsidR="00E71AFC" w:rsidRPr="0059173F" w:rsidRDefault="00E71AFC" w:rsidP="00E71AFC">
      <w:pPr>
        <w:pStyle w:val="TranscrioDoutrina"/>
      </w:pPr>
      <w:bookmarkStart w:id="32" w:name="art8§8"/>
      <w:bookmarkEnd w:id="32"/>
      <w:r w:rsidRPr="0059173F">
        <w:t>.......</w:t>
      </w:r>
      <w:r>
        <w:t>.........................................</w:t>
      </w:r>
      <w:r w:rsidRPr="0059173F">
        <w:t>.........................</w:t>
      </w:r>
      <w:r w:rsidR="006E6787">
        <w:t>..........</w:t>
      </w:r>
    </w:p>
    <w:p w:rsidR="00E71AFC" w:rsidRPr="0059173F" w:rsidRDefault="00E71AFC" w:rsidP="00E71AFC">
      <w:pPr>
        <w:pStyle w:val="TranscrioDoutrina"/>
      </w:pPr>
      <w:bookmarkStart w:id="33" w:name="art8§9"/>
      <w:bookmarkEnd w:id="33"/>
      <w:r w:rsidRPr="0059173F">
        <w:t>§ 9</w:t>
      </w:r>
      <w:r>
        <w:t xml:space="preserve">º </w:t>
      </w:r>
      <w:r w:rsidRPr="0059173F">
        <w:t>É o Fundo Constitucional de Financiamento do Nordeste - FNE autorizado a assumir os ônus decorrentes das disposições deste artigo referentes às operações lastreadas em seus recursos e às operações lastreadas em recursos mistos do FNE com outras fontes e operações lastreadas com outras fontes, inclusive no âmbito do Programa Nacional de Fortalecimento da Agricultura Familiar – PRONAF, contratadas junto ao Banco do Nordeste do Brasil – BNB S/A.</w:t>
      </w:r>
    </w:p>
    <w:p w:rsidR="00E71AFC" w:rsidRPr="0059173F" w:rsidRDefault="00E71AFC" w:rsidP="00E71AFC">
      <w:pPr>
        <w:pStyle w:val="TranscrioDoutrina"/>
      </w:pPr>
      <w:bookmarkStart w:id="34" w:name="art8§10."/>
      <w:bookmarkEnd w:id="34"/>
      <w:r>
        <w:t xml:space="preserve">§ 10. </w:t>
      </w:r>
      <w:r w:rsidRPr="0059173F">
        <w:t>É a União autorizada a assumir os ônus decorrentes das disposições deste artigo referentes às operações efetuadas com outras fontes, inclusive no âmbito do Programa Nacional de Fortalecimento da Agricultura Familiar - PRONAF, contratadas junto ao Banco do Brasil S/A e ao Banco da Amazônia – BASA S/A, e às demais operações efetuadas com risco da União ou desoneradas de risco pela União.</w:t>
      </w:r>
    </w:p>
    <w:p w:rsidR="00E71AFC" w:rsidRPr="0059173F" w:rsidRDefault="00E71AFC" w:rsidP="00E71AFC">
      <w:pPr>
        <w:pStyle w:val="TranscrioDoutrina"/>
      </w:pPr>
      <w:bookmarkStart w:id="35" w:name="art8§11"/>
      <w:bookmarkEnd w:id="35"/>
      <w:r>
        <w:t xml:space="preserve">§ 11. </w:t>
      </w:r>
      <w:r w:rsidRPr="0059173F">
        <w:t xml:space="preserve">O Poder Executivo, no prazo de 90 </w:t>
      </w:r>
      <w:r>
        <w:t xml:space="preserve">(noventa) </w:t>
      </w:r>
      <w:r w:rsidRPr="0059173F">
        <w:t>dias, definirá a metodologia e as demais condições para ressarcir às instituições financeiras públicas federais dos custos da repactuação e dos rebates definidos neste artigo para as operações ou parcelas das operações efetuadas com risco da instituição financeira, observado o disposto nos §§ 9</w:t>
      </w:r>
      <w:r>
        <w:t>º e 10 deste artigo.</w:t>
      </w:r>
    </w:p>
    <w:p w:rsidR="00E71AFC" w:rsidRPr="0059173F" w:rsidRDefault="00E71AFC" w:rsidP="00E71AFC">
      <w:pPr>
        <w:pStyle w:val="TranscrioDoutrina"/>
      </w:pPr>
      <w:bookmarkStart w:id="36" w:name="art8§12.."/>
      <w:bookmarkStart w:id="37" w:name="art8§12."/>
      <w:bookmarkEnd w:id="36"/>
      <w:bookmarkEnd w:id="37"/>
      <w:r>
        <w:t xml:space="preserve">§ 12. </w:t>
      </w:r>
      <w:r w:rsidRPr="0059173F">
        <w:t>Ficam suspensos o encaminhamento para cobrança judicial, as execuções judiciais e os respectivos prazos processuais referentes às operações enquadráveis neste artigo até 31 de dezembro de 2017.</w:t>
      </w:r>
    </w:p>
    <w:p w:rsidR="00E71AFC" w:rsidRPr="0059173F" w:rsidRDefault="00E71AFC" w:rsidP="00E71AFC">
      <w:pPr>
        <w:pStyle w:val="TranscrioDoutrina"/>
      </w:pPr>
      <w:bookmarkStart w:id="38" w:name="art8§13"/>
      <w:bookmarkStart w:id="39" w:name="art8§13.."/>
      <w:bookmarkEnd w:id="38"/>
      <w:bookmarkEnd w:id="39"/>
      <w:r>
        <w:t xml:space="preserve">§ 13. </w:t>
      </w:r>
      <w:r w:rsidRPr="0059173F">
        <w:t>O prazo de prescr</w:t>
      </w:r>
      <w:r>
        <w:t xml:space="preserve">ição das dívidas de que trata o </w:t>
      </w:r>
      <w:r w:rsidRPr="0059173F">
        <w:t>caput</w:t>
      </w:r>
      <w:r>
        <w:t xml:space="preserve"> </w:t>
      </w:r>
      <w:r w:rsidRPr="0059173F">
        <w:t xml:space="preserve">fica suspenso a partir da data de publicação </w:t>
      </w:r>
      <w:r>
        <w:t>desta Lei</w:t>
      </w:r>
      <w:r w:rsidRPr="0059173F">
        <w:t xml:space="preserve"> até 31 de dezembro de 2017.</w:t>
      </w:r>
    </w:p>
    <w:p w:rsidR="00E71AFC" w:rsidRPr="0059173F" w:rsidRDefault="00E71AFC" w:rsidP="00E71AFC">
      <w:pPr>
        <w:pStyle w:val="TranscrioDoutrina"/>
      </w:pPr>
      <w:bookmarkStart w:id="40" w:name="art8§14"/>
      <w:bookmarkStart w:id="41" w:name="art8§14.."/>
      <w:bookmarkEnd w:id="40"/>
      <w:bookmarkEnd w:id="41"/>
      <w:r w:rsidRPr="0059173F">
        <w:t xml:space="preserve">§ 14. As operações de risco da União, enquadradas neste artigo, não devem ser encaminhadas para inscrição na Dívida Ativa da União até 31 de dezembro de 2017. </w:t>
      </w:r>
    </w:p>
    <w:p w:rsidR="00E71AFC" w:rsidRPr="0059173F" w:rsidRDefault="00E71AFC" w:rsidP="00E71AFC">
      <w:pPr>
        <w:pStyle w:val="TranscrioDoutrina"/>
      </w:pPr>
      <w:bookmarkStart w:id="42" w:name="art8§15"/>
      <w:bookmarkEnd w:id="42"/>
      <w:r w:rsidRPr="0059173F">
        <w:t>..........................................</w:t>
      </w:r>
      <w:r>
        <w:t>.........................................</w:t>
      </w:r>
    </w:p>
    <w:p w:rsidR="00E71AFC" w:rsidRPr="0059173F" w:rsidRDefault="00E71AFC" w:rsidP="00E71AFC">
      <w:pPr>
        <w:pStyle w:val="TranscrioDoutrina"/>
      </w:pPr>
      <w:bookmarkStart w:id="43" w:name="art8§16"/>
      <w:bookmarkStart w:id="44" w:name="art8§18"/>
      <w:bookmarkEnd w:id="43"/>
      <w:bookmarkEnd w:id="44"/>
      <w:r w:rsidRPr="0059173F">
        <w:lastRenderedPageBreak/>
        <w:t>§ 18.</w:t>
      </w:r>
      <w:r>
        <w:t xml:space="preserve"> </w:t>
      </w:r>
      <w:r w:rsidRPr="0059173F">
        <w:t>Na liquidação das dívidas renegociadas ao amparo dos §§ 6º, 6º-A, 6º-B e 6º-C da Lei nº 9.138, de 29 de novembro de 1995, regulamentada pela Resolução nº 2.471, de 1998, do Conselho Monetário Nacional – CMN de que trata o inciso II do § 3º deste artigo, a Secretaria do Tesouro Nacional – STN adotará os seguintes procedimentos:</w:t>
      </w:r>
    </w:p>
    <w:p w:rsidR="00E71AFC" w:rsidRPr="0059173F" w:rsidRDefault="00E71AFC" w:rsidP="00E71AFC">
      <w:pPr>
        <w:pStyle w:val="TranscrioDoutrina"/>
      </w:pPr>
      <w:r w:rsidRPr="0059173F">
        <w:t xml:space="preserve">I – </w:t>
      </w:r>
      <w:proofErr w:type="gramStart"/>
      <w:r w:rsidRPr="0059173F">
        <w:t>os</w:t>
      </w:r>
      <w:proofErr w:type="gramEnd"/>
      <w:r w:rsidRPr="0059173F">
        <w:t xml:space="preserve"> Certificados do Tesouro Nacional – CTN, emitidos pela STN, destinados a garantir o valor do principal na renegociação de dívidas do setor rural de trata a Resolução terão mantidas suas características e condições definidas no Anexo da Resolução, e será resgatado no seu vencimento final ou quando a STN manifestar a opção de compra;</w:t>
      </w:r>
    </w:p>
    <w:p w:rsidR="00E71AFC" w:rsidRPr="0059173F" w:rsidRDefault="00E71AFC" w:rsidP="00E71AFC">
      <w:pPr>
        <w:pStyle w:val="TranscrioDoutrina"/>
      </w:pPr>
      <w:r w:rsidRPr="0059173F">
        <w:t xml:space="preserve">II – </w:t>
      </w:r>
      <w:proofErr w:type="gramStart"/>
      <w:r w:rsidRPr="0059173F">
        <w:t>a</w:t>
      </w:r>
      <w:proofErr w:type="gramEnd"/>
      <w:r w:rsidRPr="0059173F">
        <w:t xml:space="preserve"> liquidação antecipada das prestações não obrigará a STN a antecipar o pagamento da equalização de que trata o § 3º do artigo 2º da Lei nº 10.437, de 25 de abril de 2002, que deverá fazê-lo nas datas pactuadas nos contratos e até a liquidação da dívida, na forma definida no referido </w:t>
      </w:r>
      <w:r>
        <w:t>§ 3º</w:t>
      </w:r>
      <w:r w:rsidR="00C8061F">
        <w:t>.</w:t>
      </w:r>
      <w:r w:rsidRPr="0059173F">
        <w:t xml:space="preserve"> </w:t>
      </w:r>
    </w:p>
    <w:p w:rsidR="00E71AFC" w:rsidRPr="0059173F" w:rsidRDefault="00E71AFC" w:rsidP="00E71AFC">
      <w:pPr>
        <w:pStyle w:val="TranscrioDoutrina"/>
      </w:pPr>
      <w:bookmarkStart w:id="45" w:name="art8§19"/>
      <w:bookmarkEnd w:id="45"/>
      <w:r w:rsidRPr="0059173F">
        <w:t>§ 19. Admitem-se a amortização parcial do saldo devedor apurado de acordo com o § 2</w:t>
      </w:r>
      <w:r>
        <w:t xml:space="preserve">º </w:t>
      </w:r>
      <w:r w:rsidRPr="0059173F">
        <w:t>e a concomitante contratação de nova operação para liquidação do valor remanescente, desde que realizadas até 31 de dezembro de 2017, nas seguintes condições:</w:t>
      </w:r>
    </w:p>
    <w:p w:rsidR="00E71AFC" w:rsidRPr="0059173F" w:rsidRDefault="00E71AFC" w:rsidP="00E71AFC">
      <w:pPr>
        <w:pStyle w:val="TranscrioDoutrina"/>
      </w:pPr>
      <w:bookmarkStart w:id="46" w:name="art8§19i"/>
      <w:bookmarkEnd w:id="46"/>
      <w:r w:rsidRPr="0059173F">
        <w:t xml:space="preserve">I - </w:t>
      </w:r>
      <w:proofErr w:type="gramStart"/>
      <w:r w:rsidRPr="0059173F">
        <w:t>o</w:t>
      </w:r>
      <w:proofErr w:type="gramEnd"/>
      <w:r w:rsidRPr="0059173F">
        <w:t xml:space="preserve"> percentual de desconto será definido com base no disposto nos incisos I a V do</w:t>
      </w:r>
      <w:r>
        <w:t xml:space="preserve"> </w:t>
      </w:r>
      <w:r w:rsidRPr="0059173F">
        <w:t>caput;</w:t>
      </w:r>
    </w:p>
    <w:p w:rsidR="00E71AFC" w:rsidRPr="0059173F" w:rsidRDefault="00E71AFC" w:rsidP="00E71AFC">
      <w:pPr>
        <w:pStyle w:val="TranscrioDoutrina"/>
      </w:pPr>
      <w:bookmarkStart w:id="47" w:name="art8§19ii"/>
      <w:bookmarkEnd w:id="47"/>
      <w:r w:rsidRPr="0059173F">
        <w:t xml:space="preserve">II - </w:t>
      </w:r>
      <w:proofErr w:type="gramStart"/>
      <w:r w:rsidRPr="0059173F">
        <w:t>deve</w:t>
      </w:r>
      <w:proofErr w:type="gramEnd"/>
      <w:r w:rsidRPr="0059173F">
        <w:t xml:space="preserve"> ser deduzido, além do valor amortizado, o desconto previsto nos incisos I a V do</w:t>
      </w:r>
      <w:r>
        <w:t xml:space="preserve"> </w:t>
      </w:r>
      <w:r w:rsidRPr="0059173F">
        <w:t>caput</w:t>
      </w:r>
      <w:r>
        <w:t xml:space="preserve"> </w:t>
      </w:r>
      <w:r w:rsidRPr="0059173F">
        <w:t>de forma proporcional às amortizações efetuadas;</w:t>
      </w:r>
    </w:p>
    <w:p w:rsidR="00E71AFC" w:rsidRPr="0059173F" w:rsidRDefault="00E71AFC" w:rsidP="00E71AFC">
      <w:pPr>
        <w:pStyle w:val="TranscrioDoutrina"/>
      </w:pPr>
      <w:bookmarkStart w:id="48" w:name="art8§19iii"/>
      <w:bookmarkEnd w:id="48"/>
      <w:r w:rsidRPr="0059173F">
        <w:t>III - o saldo devedor remanescente poderá ser renegociado por meio das condições definidas nos termos do art. 9</w:t>
      </w:r>
      <w:r>
        <w:t>º desta Lei</w:t>
      </w:r>
      <w:r w:rsidRPr="0059173F">
        <w:t>, não se aplicando sobre este saldo os descontos de que tratam os incisos I a V deste artigo.</w:t>
      </w:r>
    </w:p>
    <w:p w:rsidR="00E71AFC" w:rsidRPr="0059173F" w:rsidRDefault="00E71AFC" w:rsidP="00E71AFC">
      <w:pPr>
        <w:pStyle w:val="TranscrioDoutrina"/>
      </w:pPr>
      <w:bookmarkStart w:id="49" w:name="art8§20"/>
      <w:bookmarkEnd w:id="49"/>
      <w:r w:rsidRPr="0059173F">
        <w:t>§ 20. As disposições deste artigo não se aplicam às:</w:t>
      </w:r>
    </w:p>
    <w:p w:rsidR="00E71AFC" w:rsidRPr="0059173F" w:rsidRDefault="00E71AFC" w:rsidP="00E71AFC">
      <w:pPr>
        <w:pStyle w:val="TranscrioDoutrina"/>
      </w:pPr>
      <w:bookmarkStart w:id="50" w:name="art8§21"/>
      <w:bookmarkEnd w:id="50"/>
      <w:r w:rsidRPr="0059173F">
        <w:t xml:space="preserve">I - </w:t>
      </w:r>
      <w:proofErr w:type="gramStart"/>
      <w:r w:rsidRPr="0059173F">
        <w:t>operações</w:t>
      </w:r>
      <w:proofErr w:type="gramEnd"/>
      <w:r w:rsidRPr="0059173F">
        <w:t xml:space="preserve"> renegociadas no âmbito da</w:t>
      </w:r>
      <w:r>
        <w:t xml:space="preserve"> </w:t>
      </w:r>
      <w:r w:rsidRPr="0059173F">
        <w:t>Lei nº 9.138,</w:t>
      </w:r>
      <w:r>
        <w:t xml:space="preserve"> </w:t>
      </w:r>
      <w:r w:rsidRPr="0059173F">
        <w:t>de 29 de novembro</w:t>
      </w:r>
      <w:r>
        <w:t xml:space="preserve"> </w:t>
      </w:r>
      <w:r w:rsidRPr="0059173F">
        <w:t>de 1995, desoneradas de risco pela União, por força da Medida Provisória n</w:t>
      </w:r>
      <w:r>
        <w:t xml:space="preserve">º </w:t>
      </w:r>
      <w:r w:rsidRPr="0059173F">
        <w:t>2.196-3, de 24 de agosto de 2001, e inscritas em Dívida Ativa da União ou em cobrança judicial pela Procuradoria-Geral da União;</w:t>
      </w:r>
    </w:p>
    <w:p w:rsidR="00E71AFC" w:rsidRPr="0059173F" w:rsidRDefault="00E71AFC" w:rsidP="00E71AFC">
      <w:pPr>
        <w:pStyle w:val="TranscrioDoutrina"/>
      </w:pPr>
      <w:r w:rsidRPr="0059173F">
        <w:t xml:space="preserve">II - </w:t>
      </w:r>
      <w:proofErr w:type="gramStart"/>
      <w:r w:rsidRPr="0059173F">
        <w:t>operações</w:t>
      </w:r>
      <w:proofErr w:type="gramEnd"/>
      <w:r w:rsidRPr="0059173F">
        <w:t xml:space="preserve"> contratadas ao amparo do inciso V do art. 7º da Lei nº 11.775, de 17 de setembro de 2008;</w:t>
      </w:r>
    </w:p>
    <w:p w:rsidR="00E71AFC" w:rsidRPr="0059173F" w:rsidRDefault="00E71AFC" w:rsidP="00E71AFC">
      <w:pPr>
        <w:pStyle w:val="TranscrioDoutrina"/>
      </w:pPr>
      <w:r w:rsidRPr="0059173F">
        <w:t>III - operações contratadas por mutuários que tenham comprovadamente cometido desvio de finalidade de crédito, exceto se tais irregularidades tenham sido sanadas previamente à liquidação ou renegociação da dívida.</w:t>
      </w:r>
    </w:p>
    <w:p w:rsidR="00E71AFC" w:rsidRPr="0059173F" w:rsidRDefault="00E71AFC" w:rsidP="00E71AFC">
      <w:pPr>
        <w:pStyle w:val="TranscrioDoutrina"/>
      </w:pPr>
      <w:r w:rsidRPr="0059173F">
        <w:lastRenderedPageBreak/>
        <w:t xml:space="preserve">§ 21. </w:t>
      </w:r>
      <w:r>
        <w:t xml:space="preserve">Para os efeitos do disposto no </w:t>
      </w:r>
      <w:r w:rsidRPr="0059173F">
        <w:t>caput</w:t>
      </w:r>
      <w:r>
        <w:t xml:space="preserve"> </w:t>
      </w:r>
      <w:r w:rsidRPr="0059173F">
        <w:t>deste artigo, os honorários advocatícios e as despesas com custas processuais são de responsabilidade de cada parte, e a falta de seu pagamento não obsta a referida liquidação.</w:t>
      </w:r>
    </w:p>
    <w:p w:rsidR="00E71AFC" w:rsidRPr="0059173F" w:rsidRDefault="00E71AFC" w:rsidP="00E71AFC">
      <w:pPr>
        <w:pStyle w:val="TranscrioDoutrina"/>
      </w:pPr>
      <w:bookmarkStart w:id="51" w:name="art8§22"/>
      <w:bookmarkEnd w:id="51"/>
      <w:r w:rsidRPr="0059173F">
        <w:t>...................................................</w:t>
      </w:r>
      <w:r>
        <w:t>.................................</w:t>
      </w:r>
    </w:p>
    <w:p w:rsidR="00E71AFC" w:rsidRPr="0059173F" w:rsidRDefault="00E71AFC" w:rsidP="00E71AFC">
      <w:pPr>
        <w:pStyle w:val="TranscrioDoutrina"/>
      </w:pPr>
      <w:bookmarkStart w:id="52" w:name="art8§23"/>
      <w:bookmarkEnd w:id="52"/>
      <w:r w:rsidRPr="0059173F">
        <w:t>§ 23.</w:t>
      </w:r>
      <w:r>
        <w:t xml:space="preserve"> </w:t>
      </w:r>
      <w:r w:rsidRPr="0059173F">
        <w:t>Fica suspenso até 31 de dezembro de 2017 o encaminhamento para cobrança judicial referente às operações enquadráveis neste artigo.</w:t>
      </w:r>
    </w:p>
    <w:p w:rsidR="00E71AFC" w:rsidRPr="0059173F" w:rsidRDefault="00E71AFC" w:rsidP="00E71AFC">
      <w:pPr>
        <w:pStyle w:val="TranscrioDoutrina"/>
      </w:pPr>
      <w:r w:rsidRPr="0059173F">
        <w:t>§ 24</w:t>
      </w:r>
      <w:r>
        <w:t xml:space="preserve">. </w:t>
      </w:r>
      <w:r w:rsidRPr="0059173F">
        <w:t>No caso de operações contratadas com recursos do Fundo de Financiamento do Nordeste – FNE por meio de repasse da instituição financeira administradora, fica autorizada a adoção dos mesmos procedimentos para liquidação de que trata este artigo, devendo a instituição financeira administradora</w:t>
      </w:r>
      <w:r w:rsidRPr="0059173F" w:rsidDel="00C71ED2">
        <w:t xml:space="preserve"> </w:t>
      </w:r>
      <w:r w:rsidRPr="0059173F">
        <w:t>do fundo, na hipótese de haver recebido valores vencidos e não pagos pelo mutuário, restituir tais valores ao agente financeiro, atualizados pela mesma remuneração devida às disponibilidades do FNE.</w:t>
      </w:r>
    </w:p>
    <w:p w:rsidR="00E71AFC" w:rsidRPr="0059173F" w:rsidRDefault="00E71AFC" w:rsidP="00E71AFC">
      <w:pPr>
        <w:pStyle w:val="TranscrioDoutrina"/>
      </w:pPr>
      <w:bookmarkStart w:id="53" w:name="art8a"/>
      <w:bookmarkEnd w:id="53"/>
      <w:r w:rsidRPr="0059173F">
        <w:t>§ 25. Os custos decorrentes do ajuste dos saldos devedores previstos no § 2º deste artigo serão assumidos, na forma do regulamento:</w:t>
      </w:r>
    </w:p>
    <w:p w:rsidR="00E71AFC" w:rsidRPr="0059173F" w:rsidRDefault="00E71AFC" w:rsidP="00E71AFC">
      <w:pPr>
        <w:pStyle w:val="TranscrioDoutrina"/>
      </w:pPr>
      <w:r w:rsidRPr="0059173F">
        <w:t xml:space="preserve">I - </w:t>
      </w:r>
      <w:proofErr w:type="gramStart"/>
      <w:r w:rsidRPr="0059173F">
        <w:t>pelas</w:t>
      </w:r>
      <w:proofErr w:type="gramEnd"/>
      <w:r w:rsidRPr="0059173F">
        <w:t xml:space="preserve"> instituições financeiras federais em relação às operações em que suportam o risco integral;</w:t>
      </w:r>
    </w:p>
    <w:p w:rsidR="00E71AFC" w:rsidRPr="00C8061F" w:rsidRDefault="00E71AFC" w:rsidP="00E71AFC">
      <w:pPr>
        <w:pStyle w:val="TranscrioDoutrina"/>
        <w:rPr>
          <w:b/>
          <w:i w:val="0"/>
        </w:rPr>
      </w:pPr>
      <w:r w:rsidRPr="0059173F">
        <w:t xml:space="preserve">II – </w:t>
      </w:r>
      <w:proofErr w:type="gramStart"/>
      <w:r w:rsidRPr="0059173F">
        <w:t>pelo</w:t>
      </w:r>
      <w:proofErr w:type="gramEnd"/>
      <w:r w:rsidRPr="0059173F">
        <w:t xml:space="preserve"> Tesouro Nacional e pelo FNE, na proporção do risco assumido, independente da fonte de recursos.</w:t>
      </w:r>
      <w:r w:rsidR="00C8061F">
        <w:t xml:space="preserve"> </w:t>
      </w:r>
      <w:r w:rsidR="00C8061F">
        <w:rPr>
          <w:b/>
          <w:i w:val="0"/>
        </w:rPr>
        <w:t>(NR)</w:t>
      </w:r>
    </w:p>
    <w:p w:rsidR="00E71AFC" w:rsidRPr="0059173F" w:rsidRDefault="00E71AFC" w:rsidP="00E71AFC">
      <w:pPr>
        <w:pStyle w:val="TranscrioDoutrina"/>
      </w:pPr>
    </w:p>
    <w:p w:rsidR="00E71AFC" w:rsidRPr="0059173F" w:rsidRDefault="00E71AFC" w:rsidP="00E71AFC">
      <w:pPr>
        <w:pStyle w:val="TranscrioDoutrina"/>
      </w:pPr>
      <w:r w:rsidRPr="0059173F">
        <w:t>Art. 8</w:t>
      </w:r>
      <w:r>
        <w:t>º</w:t>
      </w:r>
      <w:r w:rsidRPr="0059173F">
        <w:t>-A.</w:t>
      </w:r>
      <w:r>
        <w:t xml:space="preserve"> </w:t>
      </w:r>
      <w:r w:rsidRPr="0059173F">
        <w:t>Fica autorizada a adoção das seguintes medidas de estímulo à liquidação ou à renegociação de dívidas originárias de operações de crédito rural e das dívidas contraídas no âmbito do Fundo de Terras e da Reforma Agrária e do Acordo de Empréstimo 4.147-BR, inscritas na Dívida Ativa da União</w:t>
      </w:r>
      <w:r>
        <w:t xml:space="preserve"> </w:t>
      </w:r>
      <w:r w:rsidRPr="0059173F">
        <w:t>– DAU:</w:t>
      </w:r>
    </w:p>
    <w:p w:rsidR="00E71AFC" w:rsidRPr="0059173F" w:rsidRDefault="00E71AFC" w:rsidP="00E71AFC">
      <w:pPr>
        <w:pStyle w:val="TranscrioDoutrina"/>
      </w:pPr>
      <w:r w:rsidRPr="0059173F">
        <w:t xml:space="preserve">I - </w:t>
      </w:r>
      <w:proofErr w:type="gramStart"/>
      <w:r w:rsidRPr="0059173F">
        <w:t>remissão</w:t>
      </w:r>
      <w:proofErr w:type="gramEnd"/>
      <w:r w:rsidRPr="0059173F">
        <w:t xml:space="preserve"> de dívidas contratadas na área de atuação da Superintendência de Desenvolvimento do Nordeste – SUDENE, cujo saldo devedor atualizado em 31 de dezembro de 2015 seja de até R$ 10.000,00 (dez mil reais);</w:t>
      </w:r>
    </w:p>
    <w:p w:rsidR="00E71AFC" w:rsidRPr="0059173F" w:rsidRDefault="00E71AFC" w:rsidP="00E71AFC">
      <w:pPr>
        <w:pStyle w:val="TranscrioDoutrina"/>
      </w:pPr>
      <w:r w:rsidRPr="0059173F">
        <w:t xml:space="preserve">II - </w:t>
      </w:r>
      <w:proofErr w:type="gramStart"/>
      <w:r w:rsidRPr="0059173F">
        <w:t>concessão</w:t>
      </w:r>
      <w:proofErr w:type="gramEnd"/>
      <w:r w:rsidRPr="0059173F">
        <w:t xml:space="preserve"> de desconto para a liquidação da dívida até 31 de dezembro de 2017, nos percentuais definidos no </w:t>
      </w:r>
      <w:r>
        <w:t>Anexo</w:t>
      </w:r>
      <w:r w:rsidRPr="0059173F">
        <w:t xml:space="preserve"> III </w:t>
      </w:r>
      <w:r>
        <w:t>desta Lei</w:t>
      </w:r>
      <w:r w:rsidRPr="0059173F">
        <w:t>, devendo incidir o referido desconto sobre a soma dos saldos devedores por mutuário na data da liquidação, observado o disposto no § 10 deste artigo;</w:t>
      </w:r>
    </w:p>
    <w:p w:rsidR="00E71AFC" w:rsidRPr="0059173F" w:rsidRDefault="00E71AFC" w:rsidP="00E71AFC">
      <w:pPr>
        <w:pStyle w:val="TranscrioDoutrina"/>
      </w:pPr>
      <w:r w:rsidRPr="0059173F">
        <w:t>III - permissão da renegociação do total dos saldos devedores das operações, até 31 de dezembro de 2017, mantendo-as na DAU, observadas as seguintes condições:</w:t>
      </w:r>
    </w:p>
    <w:p w:rsidR="00E71AFC" w:rsidRPr="0059173F" w:rsidRDefault="00E71AFC" w:rsidP="00E71AFC">
      <w:pPr>
        <w:pStyle w:val="TranscrioDoutrina"/>
      </w:pPr>
      <w:r w:rsidRPr="0059173F">
        <w:lastRenderedPageBreak/>
        <w:t>a)</w:t>
      </w:r>
      <w:r w:rsidRPr="0059173F">
        <w:tab/>
        <w:t>prazo de reembolso: 10 (dez) anos, com amortizações em parcelas semestrais ou anuais, de acordo com o fluxo de receitas do mutuário;</w:t>
      </w:r>
    </w:p>
    <w:p w:rsidR="00E71AFC" w:rsidRPr="0059173F" w:rsidRDefault="00E71AFC" w:rsidP="00E71AFC">
      <w:pPr>
        <w:pStyle w:val="TranscrioDoutrina"/>
      </w:pPr>
      <w:r>
        <w:t>b</w:t>
      </w:r>
      <w:r w:rsidRPr="0059173F">
        <w:t>)</w:t>
      </w:r>
      <w:r>
        <w:t xml:space="preserve"> </w:t>
      </w:r>
      <w:r w:rsidRPr="0059173F">
        <w:t xml:space="preserve">concessão de desconto sobre as parcelas da dívida pagas até a data do vencimento renegociado, nos percentuais definidos no </w:t>
      </w:r>
      <w:r>
        <w:t>Anexo</w:t>
      </w:r>
      <w:r w:rsidRPr="0059173F">
        <w:t xml:space="preserve"> IV </w:t>
      </w:r>
      <w:r>
        <w:t>desta Lei</w:t>
      </w:r>
      <w:r w:rsidRPr="0059173F">
        <w:t>, observado o disposto no § 10 deste artigo;</w:t>
      </w:r>
    </w:p>
    <w:p w:rsidR="00E71AFC" w:rsidRPr="0059173F" w:rsidRDefault="00E71AFC" w:rsidP="00E71AFC">
      <w:pPr>
        <w:pStyle w:val="TranscrioDoutrina"/>
      </w:pPr>
      <w:r>
        <w:t>c</w:t>
      </w:r>
      <w:r w:rsidRPr="0059173F">
        <w:t>)</w:t>
      </w:r>
      <w:r>
        <w:t xml:space="preserve"> </w:t>
      </w:r>
      <w:r w:rsidRPr="0059173F">
        <w:t>o total dos saldos devedores será considerado na data da renegociação, para efeito de enquadramento nas faixas de desconto;</w:t>
      </w:r>
    </w:p>
    <w:p w:rsidR="00E71AFC" w:rsidRPr="0059173F" w:rsidRDefault="00E71AFC" w:rsidP="00E71AFC">
      <w:pPr>
        <w:pStyle w:val="TranscrioDoutrina"/>
      </w:pPr>
      <w:r>
        <w:t>d</w:t>
      </w:r>
      <w:r w:rsidRPr="0059173F">
        <w:t>)</w:t>
      </w:r>
      <w:r>
        <w:t xml:space="preserve"> </w:t>
      </w:r>
      <w:r w:rsidRPr="0059173F">
        <w:t>pagamento da primeira parcela no ato da negociação;</w:t>
      </w:r>
    </w:p>
    <w:p w:rsidR="00E71AFC" w:rsidRPr="0059173F" w:rsidRDefault="00E71AFC" w:rsidP="00E71AFC">
      <w:pPr>
        <w:pStyle w:val="TranscrioDoutrina"/>
      </w:pPr>
      <w:r>
        <w:t>e</w:t>
      </w:r>
      <w:r w:rsidRPr="0059173F">
        <w:t>)</w:t>
      </w:r>
      <w:r>
        <w:t xml:space="preserve"> </w:t>
      </w:r>
      <w:r w:rsidRPr="0059173F">
        <w:t>encargos financeiros: Taxa de Juros de Longo Prazo – TJLP.</w:t>
      </w:r>
    </w:p>
    <w:p w:rsidR="00E71AFC" w:rsidRPr="0059173F" w:rsidRDefault="00E71AFC" w:rsidP="00E71AFC">
      <w:pPr>
        <w:pStyle w:val="TranscrioDoutrina"/>
      </w:pPr>
      <w:r>
        <w:t xml:space="preserve">§ 1º </w:t>
      </w:r>
      <w:r w:rsidRPr="0059173F">
        <w:t xml:space="preserve">Os descontos de que tratam o inciso II e </w:t>
      </w:r>
      <w:r>
        <w:t xml:space="preserve">a </w:t>
      </w:r>
      <w:r w:rsidRPr="0059173F">
        <w:t>alínea “</w:t>
      </w:r>
      <w:r>
        <w:t>b</w:t>
      </w:r>
      <w:r w:rsidRPr="0059173F">
        <w:t xml:space="preserve">” do inciso III deste artigo incidirão proporcionalmente para cada faixa de dívida, </w:t>
      </w:r>
      <w:proofErr w:type="spellStart"/>
      <w:r w:rsidRPr="0059173F">
        <w:t>independente</w:t>
      </w:r>
      <w:proofErr w:type="spellEnd"/>
      <w:r w:rsidRPr="0059173F">
        <w:t xml:space="preserve"> do valor originalmente contratado.</w:t>
      </w:r>
    </w:p>
    <w:p w:rsidR="00E71AFC" w:rsidRPr="0059173F" w:rsidRDefault="00E71AFC" w:rsidP="00E71AFC">
      <w:pPr>
        <w:pStyle w:val="TranscrioDoutrina"/>
      </w:pPr>
      <w:r>
        <w:t xml:space="preserve">§ 2º </w:t>
      </w:r>
      <w:r w:rsidRPr="0059173F">
        <w:t>Fica a Advocacia-Geral da União autorizada a adotar as medidas de estímulo à liquidação ou à renegociação de que trata este artigo, para as dívidas originárias de operações de crédito rural, cujos ativos tenham sido transferidos para o Tesouro Nacional e os respectivos débitos, não inscritos na Dívida Ativa da União, estejam sendo executados pela Procuradoria-Geral da União.</w:t>
      </w:r>
    </w:p>
    <w:p w:rsidR="00E71AFC" w:rsidRPr="0059173F" w:rsidRDefault="00E71AFC" w:rsidP="00E71AFC">
      <w:pPr>
        <w:pStyle w:val="TranscrioDoutrina"/>
      </w:pPr>
      <w:r>
        <w:t xml:space="preserve">§ 3º </w:t>
      </w:r>
      <w:r w:rsidRPr="0059173F">
        <w:t>Fica a União, por intermédio da Procuradoria-Geral da Fazenda Nacional, autorizada a contratar, com dispensa de licitação, instituições financeiras integrantes da Administração Pública Federal, para adotar as providências necessárias no sentido de facilitar o processo de liquidação ou renegociação de dívidas rurais inscritas em Dívida Ativa da União - DAU, nos termos deste artigo.</w:t>
      </w:r>
    </w:p>
    <w:p w:rsidR="00E71AFC" w:rsidRPr="0059173F" w:rsidRDefault="00E71AFC" w:rsidP="00E71AFC">
      <w:pPr>
        <w:pStyle w:val="TranscrioDoutrina"/>
      </w:pPr>
      <w:r>
        <w:t xml:space="preserve">§ 4º </w:t>
      </w:r>
      <w:r w:rsidRPr="0059173F">
        <w:t>A liquidação ou renegociação de operações contratadas na área de atuação da Superintendência de Desenvolvimento do Nordeste - SUDENE observará as seguintes condições:</w:t>
      </w:r>
    </w:p>
    <w:p w:rsidR="00E71AFC" w:rsidRPr="0059173F" w:rsidRDefault="00E71AFC" w:rsidP="00E71AFC">
      <w:pPr>
        <w:pStyle w:val="TranscrioDoutrina"/>
      </w:pPr>
      <w:r w:rsidRPr="0059173F">
        <w:t>I -</w:t>
      </w:r>
      <w:r>
        <w:t xml:space="preserve"> </w:t>
      </w:r>
      <w:proofErr w:type="gramStart"/>
      <w:r w:rsidRPr="0059173F">
        <w:t>concessão</w:t>
      </w:r>
      <w:proofErr w:type="gramEnd"/>
      <w:r w:rsidRPr="0059173F">
        <w:t xml:space="preserve"> de desconto adicional de 10 (dez) pontos percentuais, a ser somado aos descontos previstos no inciso II e na alínea “</w:t>
      </w:r>
      <w:r>
        <w:t>b</w:t>
      </w:r>
      <w:r w:rsidRPr="0059173F">
        <w:t>” do inciso III deste artigo;</w:t>
      </w:r>
    </w:p>
    <w:p w:rsidR="00E71AFC" w:rsidRPr="0059173F" w:rsidRDefault="00E71AFC" w:rsidP="00E71AFC">
      <w:pPr>
        <w:pStyle w:val="TranscrioDoutrina"/>
      </w:pPr>
      <w:r w:rsidRPr="0059173F">
        <w:t xml:space="preserve">II </w:t>
      </w:r>
      <w:r>
        <w:t xml:space="preserve">- </w:t>
      </w:r>
      <w:proofErr w:type="gramStart"/>
      <w:r w:rsidRPr="0059173F">
        <w:t>amortização</w:t>
      </w:r>
      <w:proofErr w:type="gramEnd"/>
      <w:r w:rsidRPr="0059173F">
        <w:t xml:space="preserve"> mínima sobre o saldo devedor a ser renegociado na forma do inciso III deste artigo, calculada após a incidência dos descontos de que trata este artigo, nos seguintes percentuais:</w:t>
      </w:r>
    </w:p>
    <w:p w:rsidR="00E71AFC" w:rsidRPr="0059173F" w:rsidRDefault="00E71AFC" w:rsidP="00E71AFC">
      <w:pPr>
        <w:pStyle w:val="TranscrioDoutrina"/>
      </w:pPr>
      <w:r w:rsidRPr="0059173F">
        <w:t>a) 1% (um por cento) sobre o saldo devedor de até R$ 50.000,00 (cinquenta mil reais);</w:t>
      </w:r>
    </w:p>
    <w:p w:rsidR="00E71AFC" w:rsidRPr="0059173F" w:rsidRDefault="00E71AFC" w:rsidP="00E71AFC">
      <w:pPr>
        <w:pStyle w:val="TranscrioDoutrina"/>
      </w:pPr>
      <w:r w:rsidRPr="0059173F">
        <w:lastRenderedPageBreak/>
        <w:t>b) 3% (três por cento) sobre o saldo devedor entre R$ 50.000,01 (cinquenta mil reais e um centavo) e até R$ 200.000,00 (duzentos mil reais);</w:t>
      </w:r>
    </w:p>
    <w:p w:rsidR="00E71AFC" w:rsidRPr="0059173F" w:rsidRDefault="00E71AFC" w:rsidP="00E71AFC">
      <w:pPr>
        <w:pStyle w:val="TranscrioDoutrina"/>
      </w:pPr>
      <w:r w:rsidRPr="0059173F">
        <w:t>c) 5% (cinco por cento) sobre o saldo devedor acima de R$ 200.000,01 (duzentos mil reais e um centavo).</w:t>
      </w:r>
    </w:p>
    <w:p w:rsidR="00E71AFC" w:rsidRPr="0059173F" w:rsidRDefault="00E71AFC" w:rsidP="00E71AFC">
      <w:pPr>
        <w:pStyle w:val="TranscrioDoutrina"/>
      </w:pPr>
      <w:r>
        <w:t>§ 5º</w:t>
      </w:r>
      <w:r w:rsidRPr="0059173F">
        <w:tab/>
        <w:t>Para fins de aplicação dos descontos de que trata este artigo, os saldos devedores das operações de responsabilidade de cooperativas, associações e condomínios de produtores rurais, inclusive as operações efetuadas na modalidade grupal ou coletiva, serão individualizados:</w:t>
      </w:r>
    </w:p>
    <w:p w:rsidR="00E71AFC" w:rsidRPr="0059173F" w:rsidRDefault="00E71AFC" w:rsidP="00E71AFC">
      <w:pPr>
        <w:pStyle w:val="TranscrioDoutrina"/>
      </w:pPr>
      <w:r w:rsidRPr="0059173F">
        <w:t>a)</w:t>
      </w:r>
      <w:r>
        <w:t xml:space="preserve"> </w:t>
      </w:r>
      <w:r w:rsidRPr="0059173F">
        <w:t>por cédula-filha ou instrumento de crédito individual firmado por beneficiário final do crédito;</w:t>
      </w:r>
    </w:p>
    <w:p w:rsidR="00E71AFC" w:rsidRPr="0059173F" w:rsidRDefault="00E71AFC" w:rsidP="00E71AFC">
      <w:pPr>
        <w:pStyle w:val="TranscrioDoutrina"/>
      </w:pPr>
      <w:r w:rsidRPr="0059173F">
        <w:t>b)</w:t>
      </w:r>
      <w:r>
        <w:t xml:space="preserve"> </w:t>
      </w:r>
      <w:r w:rsidRPr="0059173F">
        <w:t>pelo número de mutuários constantes da cédula de crédito, no caso de crédito rural grupal ou coletivo;</w:t>
      </w:r>
    </w:p>
    <w:p w:rsidR="00E71AFC" w:rsidRPr="0059173F" w:rsidRDefault="00E71AFC" w:rsidP="00E71AFC">
      <w:pPr>
        <w:pStyle w:val="TranscrioDoutrina"/>
      </w:pPr>
      <w:r>
        <w:t xml:space="preserve">c) </w:t>
      </w:r>
      <w:r w:rsidRPr="0059173F">
        <w:t>pelo número total de cooperados ou associados ativos da entidade, no caso de operação que não tenha envolvido repasse de recursos a cooperados ou associados;</w:t>
      </w:r>
    </w:p>
    <w:p w:rsidR="00E71AFC" w:rsidRPr="0059173F" w:rsidRDefault="00E71AFC" w:rsidP="00E71AFC">
      <w:pPr>
        <w:pStyle w:val="TranscrioDoutrina"/>
      </w:pPr>
      <w:r>
        <w:t xml:space="preserve">d) </w:t>
      </w:r>
      <w:r w:rsidRPr="0059173F">
        <w:t>pelo número de cotistas constantes da cédula de crédito, desde que vinculados no instrumento de crédito como coobrigados ou avalistas, quando se tratar operação contratada por pessoa jurídica constituída por cotas de responsabilidade limitada.</w:t>
      </w:r>
    </w:p>
    <w:p w:rsidR="00E71AFC" w:rsidRPr="0059173F" w:rsidRDefault="00E71AFC" w:rsidP="00E71AFC">
      <w:pPr>
        <w:pStyle w:val="TranscrioDoutrina"/>
      </w:pPr>
      <w:r>
        <w:t xml:space="preserve">§ 6º </w:t>
      </w:r>
      <w:r w:rsidRPr="0059173F">
        <w:t>A Procuradoria-Geral da Fazenda Nacional – PGFN e a Advocacia Geral da União - AGU devem adotar as providências necessárias para a suspensão, até 31 de dezembro de 2017:</w:t>
      </w:r>
    </w:p>
    <w:p w:rsidR="00E71AFC" w:rsidRPr="0059173F" w:rsidRDefault="00E71AFC" w:rsidP="00E71AFC">
      <w:pPr>
        <w:pStyle w:val="TranscrioDoutrina"/>
      </w:pPr>
      <w:r>
        <w:t xml:space="preserve">a) </w:t>
      </w:r>
      <w:r w:rsidRPr="0059173F">
        <w:t>das execuções fiscais e dos respectivos prazos processuais, cujo objeto tenha como origem a cobrança de dívidas de que trata este artigo, efetuada pela PGFN;</w:t>
      </w:r>
    </w:p>
    <w:p w:rsidR="00E71AFC" w:rsidRPr="0059173F" w:rsidRDefault="00E71AFC" w:rsidP="00E71AFC">
      <w:pPr>
        <w:pStyle w:val="TranscrioDoutrina"/>
      </w:pPr>
      <w:r w:rsidRPr="0059173F">
        <w:t>b)</w:t>
      </w:r>
      <w:r>
        <w:t xml:space="preserve"> </w:t>
      </w:r>
      <w:r w:rsidRPr="0059173F">
        <w:t>das execuções e dos respectivos prazos processuais, cujo objeto tenha como origem a cobrança de dívidas de que trata este artigo, efetuadas pela Advocacia Geral da União - AGU.</w:t>
      </w:r>
    </w:p>
    <w:p w:rsidR="00E71AFC" w:rsidRPr="0059173F" w:rsidRDefault="00E71AFC" w:rsidP="00E71AFC">
      <w:pPr>
        <w:pStyle w:val="TranscrioDoutrina"/>
      </w:pPr>
      <w:r>
        <w:t xml:space="preserve">§ 7º </w:t>
      </w:r>
      <w:r w:rsidRPr="0059173F">
        <w:t xml:space="preserve">O prazo de prescrição das dívidas de que trata este artigo fica suspenso a partir da data de publicação </w:t>
      </w:r>
      <w:r>
        <w:t>desta Lei</w:t>
      </w:r>
      <w:r w:rsidRPr="0059173F">
        <w:t xml:space="preserve"> até 31 de dezembro de 2017.</w:t>
      </w:r>
    </w:p>
    <w:p w:rsidR="00E71AFC" w:rsidRPr="0059173F" w:rsidRDefault="00E71AFC" w:rsidP="00E71AFC">
      <w:pPr>
        <w:pStyle w:val="TranscrioDoutrina"/>
      </w:pPr>
      <w:r>
        <w:t xml:space="preserve">§ 8º </w:t>
      </w:r>
      <w:r w:rsidRPr="0059173F">
        <w:t>O descumprimento do parcelamento resultará na perda dos benefícios, retornando o valor do débito à situação anterior, deduzido o valor integral referente às parcelas pagas.</w:t>
      </w:r>
    </w:p>
    <w:p w:rsidR="00E71AFC" w:rsidRPr="0059173F" w:rsidRDefault="00E71AFC" w:rsidP="00E71AFC">
      <w:pPr>
        <w:pStyle w:val="TranscrioDoutrina"/>
      </w:pPr>
      <w:r>
        <w:lastRenderedPageBreak/>
        <w:t xml:space="preserve">§ 9º </w:t>
      </w:r>
      <w:r w:rsidRPr="0059173F">
        <w:t>As dívidas oriundas de operações de crédito rural ao amparo do Programa de Cooperação Nipo-Brasileira para o Desenvolvimento dos Cerrados - PRODECER - Fase II, inscritas na DAU e liquidadas ou renegociadas até 31 de dezembro de 2017, farão jus a um desconto adicional de 10 (dez) pontos percentuais, a ser somado aos descontos percentuais previstos nos incisos II e III deste artigo.</w:t>
      </w:r>
    </w:p>
    <w:p w:rsidR="00E71AFC" w:rsidRPr="0059173F" w:rsidRDefault="00E71AFC" w:rsidP="00E71AFC">
      <w:pPr>
        <w:pStyle w:val="TranscrioDoutrina"/>
      </w:pPr>
      <w:r>
        <w:t xml:space="preserve">§ 10. </w:t>
      </w:r>
      <w:r w:rsidRPr="0059173F">
        <w:t xml:space="preserve">Para as operações do </w:t>
      </w:r>
      <w:proofErr w:type="spellStart"/>
      <w:r w:rsidRPr="0059173F">
        <w:t>Prodecer</w:t>
      </w:r>
      <w:proofErr w:type="spellEnd"/>
      <w:r w:rsidRPr="0059173F">
        <w:t xml:space="preserve"> - Fase II de que trata os § 9º deste artigo, e mediante solicitação do mutuário, fica o Ministério da Fazenda autorizado a definir descontos adicionais a serem aplicados para liquidação ou renegociação dessas operações, com base na revisão de garantias efetuada conjuntamente pelos Ministérios da Fazenda e da Agricultura, Pecuária e Abastecimento, da seguinte forma:</w:t>
      </w:r>
    </w:p>
    <w:p w:rsidR="00E71AFC" w:rsidRPr="0059173F" w:rsidRDefault="00E71AFC" w:rsidP="00E71AFC">
      <w:pPr>
        <w:pStyle w:val="TranscrioDoutrina"/>
      </w:pPr>
      <w:r w:rsidRPr="0059173F">
        <w:t>I -</w:t>
      </w:r>
      <w:r>
        <w:t xml:space="preserve"> </w:t>
      </w:r>
      <w:proofErr w:type="gramStart"/>
      <w:r w:rsidRPr="0059173F">
        <w:t>no</w:t>
      </w:r>
      <w:proofErr w:type="gramEnd"/>
      <w:r w:rsidRPr="0059173F">
        <w:t xml:space="preserve"> caso de liquidação, mediante avaliação do valor atual das garantias e dos bens financiados;</w:t>
      </w:r>
    </w:p>
    <w:p w:rsidR="00E71AFC" w:rsidRPr="0059173F" w:rsidRDefault="00E71AFC" w:rsidP="00E71AFC">
      <w:pPr>
        <w:pStyle w:val="TranscrioDoutrina"/>
      </w:pPr>
      <w:r>
        <w:t xml:space="preserve">II - </w:t>
      </w:r>
      <w:proofErr w:type="gramStart"/>
      <w:r w:rsidRPr="0059173F">
        <w:t>no</w:t>
      </w:r>
      <w:proofErr w:type="gramEnd"/>
      <w:r w:rsidRPr="0059173F">
        <w:t xml:space="preserve"> caso de renegociação, com base no valor da receita líquida média por hectare para as atividades desenvolvidas na área do Programa, apurada pela Companhia Nacional de Abastecimento - CONAB.</w:t>
      </w:r>
    </w:p>
    <w:p w:rsidR="00E71AFC" w:rsidRPr="0059173F" w:rsidRDefault="00E71AFC" w:rsidP="00E71AFC">
      <w:pPr>
        <w:pStyle w:val="TranscrioDoutrina"/>
      </w:pPr>
      <w:r w:rsidRPr="0059173F">
        <w:t>§ 11.</w:t>
      </w:r>
      <w:r>
        <w:t xml:space="preserve"> </w:t>
      </w:r>
      <w:r w:rsidRPr="0059173F">
        <w:t xml:space="preserve">Às dívidas originárias de crédito rural inscritas na DAU ou que vierem a ser inscritas a partir da publicação </w:t>
      </w:r>
      <w:r>
        <w:t>desta Lei</w:t>
      </w:r>
      <w:r w:rsidRPr="0059173F">
        <w:t xml:space="preserve"> não será acrescida a taxa de 20% (vinte por cento) a título do encargo legal previsto no</w:t>
      </w:r>
      <w:r>
        <w:t xml:space="preserve"> </w:t>
      </w:r>
      <w:r w:rsidRPr="0059173F">
        <w:t>Decreto-Lei n</w:t>
      </w:r>
      <w:r>
        <w:rPr>
          <w:rFonts w:ascii="Sylfaen" w:hAnsi="Sylfaen"/>
        </w:rPr>
        <w:t xml:space="preserve">º </w:t>
      </w:r>
      <w:r w:rsidRPr="0059173F">
        <w:t>1.025, de 21 de outubro de 1969, devendo os valores já imputados ser deduzidos dos respectivos saldos devedores.</w:t>
      </w:r>
    </w:p>
    <w:p w:rsidR="00E71AFC" w:rsidRPr="0059173F" w:rsidRDefault="00E71AFC" w:rsidP="00E71AFC">
      <w:pPr>
        <w:pStyle w:val="TranscrioDoutrina"/>
      </w:pPr>
      <w:r>
        <w:t xml:space="preserve">§ 12. </w:t>
      </w:r>
      <w:r w:rsidRPr="0059173F">
        <w:t xml:space="preserve">As disposições deste artigo podem ser aplicadas às operações renegociadas ao amparo dos </w:t>
      </w:r>
      <w:proofErr w:type="spellStart"/>
      <w:r w:rsidRPr="0059173F">
        <w:t>arts</w:t>
      </w:r>
      <w:proofErr w:type="spellEnd"/>
      <w:r w:rsidRPr="0059173F">
        <w:t>. 8º e 8-A da Lei nº 11.775, de 17 de setembro de 2008, quando requeridas pelo devedor.</w:t>
      </w:r>
    </w:p>
    <w:p w:rsidR="00E71AFC" w:rsidRPr="0059173F" w:rsidRDefault="00E71AFC" w:rsidP="00E71AFC">
      <w:pPr>
        <w:pStyle w:val="TranscrioDoutrina"/>
      </w:pPr>
      <w:r>
        <w:t xml:space="preserve">§ 13. </w:t>
      </w:r>
      <w:r w:rsidRPr="0059173F">
        <w:t>As disposições de que trata este artigo serão regulamentadas, conforme o caso, por ato do Procurador-Geral da Fazenda Nacional – PGFN ou do Advogado-Geral da União - AGU.</w:t>
      </w:r>
    </w:p>
    <w:p w:rsidR="00E71AFC" w:rsidRPr="00C8061F" w:rsidRDefault="00E71AFC" w:rsidP="00E71AFC">
      <w:pPr>
        <w:pStyle w:val="TranscrioDoutrina"/>
        <w:rPr>
          <w:b/>
          <w:i w:val="0"/>
        </w:rPr>
      </w:pPr>
      <w:r w:rsidRPr="0059173F">
        <w:t xml:space="preserve">§ 14. Ficam a Companhia de Desenvolvimento dos Vales do São Francisco e do Parnaíba – CODEVASF e o Departamento Nacional de Obras Contra as Secas – DNOCS, quanto às dívidas vencidas relativas a vendas de lotes para titulação, da infraestrutura de irrigação de uso comum (K1) e das tarifas d’água (k2) nos perímetros públicos de irrigação, autorizadas a adotar os procedimentos previstos neste artigo para liquidação ou renegociação das referidas dívidas, cabendo ao Ministério da Integração Nacional regulamentar referidos procedimentos no prazo de até 90 (noventa) dias. </w:t>
      </w:r>
      <w:r w:rsidR="00C8061F">
        <w:rPr>
          <w:b/>
          <w:i w:val="0"/>
        </w:rPr>
        <w:t>(NR)</w:t>
      </w:r>
    </w:p>
    <w:p w:rsidR="00E71AFC" w:rsidRDefault="00E71AFC" w:rsidP="00E71AFC">
      <w:pPr>
        <w:pStyle w:val="TranscrioDoutrina"/>
      </w:pPr>
      <w:bookmarkStart w:id="54" w:name="art8b"/>
      <w:bookmarkStart w:id="55" w:name="art8i.."/>
      <w:bookmarkStart w:id="56" w:name="art8ii..."/>
      <w:bookmarkStart w:id="57" w:name="art8§3.."/>
      <w:bookmarkStart w:id="58" w:name="art8§5.."/>
      <w:bookmarkStart w:id="59" w:name="art8§7..."/>
      <w:bookmarkStart w:id="60" w:name="art8bi"/>
      <w:bookmarkStart w:id="61" w:name="art8bii"/>
      <w:bookmarkStart w:id="62" w:name="art8b§1"/>
      <w:bookmarkStart w:id="63" w:name="art8b§2"/>
      <w:bookmarkStart w:id="64" w:name="art8b§3"/>
      <w:bookmarkStart w:id="65" w:name="art8b§4"/>
      <w:bookmarkStart w:id="66" w:name="art8b§5"/>
      <w:bookmarkStart w:id="67" w:name="art8c"/>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E71AFC" w:rsidRPr="0059173F" w:rsidRDefault="00E71AFC" w:rsidP="00E71AFC">
      <w:pPr>
        <w:pStyle w:val="TranscrioDoutrina"/>
      </w:pPr>
      <w:r w:rsidRPr="0059173F">
        <w:lastRenderedPageBreak/>
        <w:t xml:space="preserve">Art. 8º-B São remitidas as dívidas recalculadas nos termos do art. 8º </w:t>
      </w:r>
      <w:r>
        <w:t>desta Lei</w:t>
      </w:r>
      <w:r w:rsidRPr="0059173F">
        <w:t xml:space="preserve">, contratadas até 31 de dezembro de 2006, com valor original de até R$ 15.000,00 (quinze mil reais), em uma ou mais operações de um mesmo mutuário, cujos saldos devedores somem até R$ 10.000,00 (dez mil reais), em 31 de dezembro de 2015. </w:t>
      </w:r>
    </w:p>
    <w:p w:rsidR="00E71AFC" w:rsidRPr="0059173F" w:rsidRDefault="00E71AFC" w:rsidP="00E71AFC">
      <w:pPr>
        <w:pStyle w:val="TranscrioDoutrina"/>
      </w:pPr>
      <w:r w:rsidRPr="0059173F">
        <w:t>§ 1º Para fins de enquadramento na remissão de que trata este artigo, os saldos devedores das operações de crédito rural contratadas com cooperativas, associações e condomínios de produtores rurais, assim como as efetuadas na modalidade grupal ou coletiva, serão apurados:</w:t>
      </w:r>
    </w:p>
    <w:p w:rsidR="00E71AFC" w:rsidRPr="0059173F" w:rsidRDefault="00E71AFC" w:rsidP="00E71AFC">
      <w:pPr>
        <w:pStyle w:val="TranscrioDoutrina"/>
      </w:pPr>
      <w:r w:rsidRPr="0059173F">
        <w:t xml:space="preserve">I - </w:t>
      </w:r>
      <w:proofErr w:type="gramStart"/>
      <w:r w:rsidRPr="0059173F">
        <w:t>por</w:t>
      </w:r>
      <w:proofErr w:type="gramEnd"/>
      <w:r w:rsidRPr="0059173F">
        <w:t xml:space="preserve"> cédula-filha ou instrumento de crédito individual firmado por beneficiário final do crédito;</w:t>
      </w:r>
    </w:p>
    <w:p w:rsidR="00E71AFC" w:rsidRPr="0059173F" w:rsidRDefault="00E71AFC" w:rsidP="00E71AFC">
      <w:pPr>
        <w:pStyle w:val="TranscrioDoutrina"/>
      </w:pPr>
      <w:r w:rsidRPr="0059173F">
        <w:t xml:space="preserve">II – </w:t>
      </w:r>
      <w:proofErr w:type="gramStart"/>
      <w:r w:rsidRPr="0059173F">
        <w:t>no</w:t>
      </w:r>
      <w:proofErr w:type="gramEnd"/>
      <w:r w:rsidRPr="0059173F">
        <w:t xml:space="preserve"> caso de operações que não tenham envolvido repasse de recursos a cooperados ou associados, pelo resultado da divisão dos saldos devedores pelo número total de cooperados ou associados ativos da entidade;</w:t>
      </w:r>
    </w:p>
    <w:p w:rsidR="00E71AFC" w:rsidRPr="0059173F" w:rsidRDefault="00E71AFC" w:rsidP="00E71AFC">
      <w:pPr>
        <w:pStyle w:val="TranscrioDoutrina"/>
      </w:pPr>
      <w:r w:rsidRPr="0059173F">
        <w:t xml:space="preserve">III – no caso de condomínios de produtores rurais, por participante identificado pelo respectivo Cadastro de Pessoa Física - CPF, excluindo-se cônjuges; </w:t>
      </w:r>
    </w:p>
    <w:p w:rsidR="00E71AFC" w:rsidRPr="0059173F" w:rsidRDefault="00E71AFC" w:rsidP="00E71AFC">
      <w:pPr>
        <w:pStyle w:val="TranscrioDoutrina"/>
      </w:pPr>
      <w:r w:rsidRPr="0059173F">
        <w:t xml:space="preserve">IV – </w:t>
      </w:r>
      <w:proofErr w:type="gramStart"/>
      <w:r w:rsidRPr="0059173F">
        <w:t>no</w:t>
      </w:r>
      <w:proofErr w:type="gramEnd"/>
      <w:r w:rsidRPr="0059173F">
        <w:t xml:space="preserve"> caso de crédito grupal ou coletivo, por mutuário constante da cédula de crédito.</w:t>
      </w:r>
    </w:p>
    <w:p w:rsidR="00E71AFC" w:rsidRPr="0059173F" w:rsidRDefault="00E71AFC" w:rsidP="00E71AFC">
      <w:pPr>
        <w:pStyle w:val="TranscrioDoutrina"/>
      </w:pPr>
      <w:r w:rsidRPr="0059173F">
        <w:t>§ 2º A remissão de que trata este artigo, alcançará operações com valor originalmente contratadas de até R$ 100.000,00 (cem mil reais) em uma ou mais operações de um mesmo mutuário até 31 de dezembro de 2006, cujos saldos devedores somem até R$ 50.000,00 (cinquenta mil reais), em 31 de dezembro de 2015 e tenham sido objeto de amortização de pelo menos 50% (cinquenta por cento) do principal, desde que os empreendimentos estejam localizados, alternativamente:</w:t>
      </w:r>
    </w:p>
    <w:p w:rsidR="00E71AFC" w:rsidRPr="0059173F" w:rsidRDefault="00E71AFC" w:rsidP="00E71AFC">
      <w:pPr>
        <w:pStyle w:val="TranscrioDoutrina"/>
      </w:pPr>
      <w:r w:rsidRPr="0059173F">
        <w:t xml:space="preserve">I – </w:t>
      </w:r>
      <w:proofErr w:type="gramStart"/>
      <w:r w:rsidRPr="0059173F">
        <w:t>em</w:t>
      </w:r>
      <w:proofErr w:type="gramEnd"/>
      <w:r w:rsidRPr="0059173F">
        <w:t xml:space="preserve"> municípios do semiárido do norte do Espírito Santo e nos municípios do norte de Minas Gerais do Vale do Jequitinhonha e do Vale do Mucuri, compreendidos na área de atuação da SUDENE;</w:t>
      </w:r>
    </w:p>
    <w:p w:rsidR="00E71AFC" w:rsidRPr="0059173F" w:rsidRDefault="00E71AFC" w:rsidP="00E71AFC">
      <w:pPr>
        <w:pStyle w:val="TranscrioDoutrina"/>
      </w:pPr>
      <w:r w:rsidRPr="0059173F">
        <w:t xml:space="preserve">II – </w:t>
      </w:r>
      <w:proofErr w:type="gramStart"/>
      <w:r w:rsidRPr="0059173F">
        <w:t>em</w:t>
      </w:r>
      <w:proofErr w:type="gramEnd"/>
      <w:r w:rsidRPr="0059173F">
        <w:t xml:space="preserve"> municípios em que tenham sido decretados estado de calamidade pública ou situação de emergência em decorrência de seca ou e</w:t>
      </w:r>
      <w:r>
        <w:t xml:space="preserve">stiagem, no período de 1º </w:t>
      </w:r>
      <w:r w:rsidRPr="0059173F">
        <w:t xml:space="preserve">de dezembro de 2011 e até a data de publicação </w:t>
      </w:r>
      <w:r>
        <w:t>desta Lei</w:t>
      </w:r>
      <w:r w:rsidRPr="0059173F">
        <w:t>, reconhecidos pelo Poder Executivo federal;</w:t>
      </w:r>
    </w:p>
    <w:p w:rsidR="00E71AFC" w:rsidRPr="0059173F" w:rsidRDefault="00E71AFC" w:rsidP="00E71AFC">
      <w:pPr>
        <w:pStyle w:val="TranscrioDoutrina"/>
      </w:pPr>
      <w:r w:rsidRPr="0059173F">
        <w:t>III – em municípios integrantes das microrregiões classificadas pela tipologia da Política Nacional de Desenvolvimento Regional - PNDR como de baixa renda, estagnada ou dinâmica; e</w:t>
      </w:r>
    </w:p>
    <w:p w:rsidR="00E71AFC" w:rsidRPr="0059173F" w:rsidRDefault="00E71AFC" w:rsidP="00E71AFC">
      <w:pPr>
        <w:pStyle w:val="TranscrioDoutrina"/>
      </w:pPr>
      <w:r w:rsidRPr="0059173F">
        <w:lastRenderedPageBreak/>
        <w:t xml:space="preserve">IV – </w:t>
      </w:r>
      <w:proofErr w:type="gramStart"/>
      <w:r w:rsidRPr="0059173F">
        <w:t>em</w:t>
      </w:r>
      <w:proofErr w:type="gramEnd"/>
      <w:r w:rsidRPr="0059173F">
        <w:t xml:space="preserve"> municípios que apresentem Índice de Desenvolvimento Humano Municipal – IDH-M caracterizado como de extrema pobreza, segundo dados do Ministério do Desenvolvimento Social e Combate à Fome;</w:t>
      </w:r>
    </w:p>
    <w:p w:rsidR="00E71AFC" w:rsidRPr="00C8061F" w:rsidRDefault="00E71AFC" w:rsidP="00E71AFC">
      <w:pPr>
        <w:pStyle w:val="TranscrioDoutrina"/>
        <w:rPr>
          <w:b/>
          <w:i w:val="0"/>
        </w:rPr>
      </w:pPr>
      <w:r w:rsidRPr="0059173F">
        <w:t>§ 3º A remissão de que trata este artigo abrange somente o saldo devedor, sendo que em nenhuma hipótese haverá devolução de valores a mutuários.</w:t>
      </w:r>
      <w:r w:rsidR="00C8061F">
        <w:rPr>
          <w:b/>
          <w:i w:val="0"/>
        </w:rPr>
        <w:t xml:space="preserve"> (NR)</w:t>
      </w:r>
    </w:p>
    <w:p w:rsidR="00E71AFC" w:rsidRPr="0059173F" w:rsidRDefault="00E71AFC" w:rsidP="00E71AFC">
      <w:pPr>
        <w:pStyle w:val="TranscrioDoutrina"/>
      </w:pPr>
      <w:r w:rsidRPr="0059173F">
        <w:t>Art. 8º-C.</w:t>
      </w:r>
      <w:r>
        <w:t xml:space="preserve"> </w:t>
      </w:r>
      <w:r w:rsidRPr="0059173F">
        <w:t xml:space="preserve">Fica autorizada a individualização pelos cooperados, associados e coemitentes das operações contratadas nas modalidades grupal ou coletiva das operações de crédito rural contratadas por cooperativas e associações até 30 de dezembro de 2010, quando lastreadas com recursos do FNE, com recursos mistos do FNE com outras fontes, com risco da </w:t>
      </w:r>
      <w:r>
        <w:t xml:space="preserve">União, observado o disposto nos </w:t>
      </w:r>
      <w:hyperlink r:id="rId7" w:anchor="art282" w:history="1">
        <w:r w:rsidRPr="0059173F">
          <w:t>artigos 282 a 284 da Lei nº 10.406, de 10 de janeiro de 2002.</w:t>
        </w:r>
      </w:hyperlink>
    </w:p>
    <w:p w:rsidR="00E71AFC" w:rsidRPr="0059173F" w:rsidRDefault="00E71AFC" w:rsidP="00E71AFC">
      <w:pPr>
        <w:pStyle w:val="TranscrioDoutrina"/>
      </w:pPr>
      <w:r>
        <w:t xml:space="preserve">§ 1º </w:t>
      </w:r>
      <w:r w:rsidRPr="0059173F">
        <w:t>No caso de que trata o caput deste artigo, fica autorizada a substituição ou a liberação de garantias, nos termos estabelecidos pelo CMN.</w:t>
      </w:r>
    </w:p>
    <w:p w:rsidR="00E71AFC" w:rsidRPr="00C8061F" w:rsidRDefault="00E71AFC" w:rsidP="00E71AFC">
      <w:pPr>
        <w:pStyle w:val="TranscrioDoutrina"/>
        <w:rPr>
          <w:b/>
          <w:i w:val="0"/>
        </w:rPr>
      </w:pPr>
      <w:r w:rsidRPr="0059173F">
        <w:t>§ 2º</w:t>
      </w:r>
      <w:r>
        <w:t xml:space="preserve"> </w:t>
      </w:r>
      <w:r w:rsidRPr="0059173F">
        <w:t>No caso de que trata o caput deste artigo, o CMN definirá os casos em que as operações poderão ficar garantidas apenas pela obrigação pessoal e as demais condições para viabilizar a implementação das medidas de que trata esse artigo.</w:t>
      </w:r>
      <w:r w:rsidR="00C8061F">
        <w:t xml:space="preserve"> </w:t>
      </w:r>
      <w:r w:rsidR="00C8061F">
        <w:rPr>
          <w:b/>
          <w:i w:val="0"/>
        </w:rPr>
        <w:t>(NR)</w:t>
      </w:r>
    </w:p>
    <w:p w:rsidR="00E71AFC" w:rsidRPr="0059173F" w:rsidRDefault="00E71AFC" w:rsidP="00E71AFC">
      <w:pPr>
        <w:pStyle w:val="TranscrioDoutrina"/>
      </w:pPr>
      <w:r w:rsidRPr="0059173F">
        <w:t>..................</w:t>
      </w:r>
      <w:r>
        <w:t>..................................................................</w:t>
      </w:r>
    </w:p>
    <w:p w:rsidR="00E71AFC" w:rsidRPr="0059173F" w:rsidRDefault="00E71AFC" w:rsidP="00E71AFC">
      <w:pPr>
        <w:pStyle w:val="TranscrioDoutrina"/>
      </w:pPr>
      <w:bookmarkStart w:id="68" w:name="art8d"/>
      <w:bookmarkStart w:id="69" w:name="art8e"/>
      <w:bookmarkStart w:id="70" w:name="art9"/>
      <w:bookmarkStart w:id="71" w:name="art9."/>
      <w:bookmarkEnd w:id="68"/>
      <w:bookmarkEnd w:id="69"/>
      <w:bookmarkEnd w:id="70"/>
      <w:bookmarkEnd w:id="71"/>
      <w:r w:rsidRPr="0059173F">
        <w:t>Art. 9</w:t>
      </w:r>
      <w:r>
        <w:t xml:space="preserve">º </w:t>
      </w:r>
      <w:bookmarkStart w:id="72" w:name="art9i"/>
      <w:bookmarkEnd w:id="72"/>
      <w:r w:rsidRPr="0059173F">
        <w:t>Fica autorizada até 31 de dezembro de 2017, a repactuação das dívidas de operações de crédito rural relativas a empreendimentos localizados na área de abrangência da Superintendência de Desenvolvimento do Nordeste - SUDENE, contratadas até 31 de dezembro de 2010, adimplentes ou não, independente da fonte de recursos, referentes a uma ou mais operações do mesmo mutuário, atualizadas na forma do § 2º do art. 8º, observadas as seguintes condições:</w:t>
      </w:r>
    </w:p>
    <w:p w:rsidR="00E71AFC" w:rsidRPr="0059173F" w:rsidRDefault="00E71AFC" w:rsidP="00E71AFC">
      <w:pPr>
        <w:pStyle w:val="TranscrioDoutrina"/>
      </w:pPr>
      <w:bookmarkStart w:id="73" w:name="art9ii"/>
      <w:bookmarkStart w:id="74" w:name="art9iia"/>
      <w:bookmarkStart w:id="75" w:name="art9iib"/>
      <w:bookmarkStart w:id="76" w:name="art9iii"/>
      <w:bookmarkEnd w:id="73"/>
      <w:bookmarkEnd w:id="74"/>
      <w:bookmarkEnd w:id="75"/>
      <w:bookmarkEnd w:id="76"/>
      <w:r w:rsidRPr="0059173F">
        <w:t xml:space="preserve">I – </w:t>
      </w:r>
      <w:proofErr w:type="gramStart"/>
      <w:r w:rsidRPr="0059173F">
        <w:t>empreendimentos</w:t>
      </w:r>
      <w:proofErr w:type="gramEnd"/>
      <w:r w:rsidRPr="0059173F">
        <w:t xml:space="preserve"> localizados nos municípios do semiárido, do norte do Espírito Santo e nos municípios do norte de Minas Gerais, do Vale do Jequitinhonha e do Vale do Mucuri compreendidos na área de atuação da SUDENE: bônus de adimplência na forma definida no Anexo VII </w:t>
      </w:r>
      <w:r>
        <w:t>desta Lei</w:t>
      </w:r>
      <w:r w:rsidRPr="0059173F">
        <w:t>, a ser aplicado sobre o saldo devedor atualizado.</w:t>
      </w:r>
    </w:p>
    <w:p w:rsidR="00E71AFC" w:rsidRPr="0059173F" w:rsidRDefault="00E71AFC" w:rsidP="00E71AFC">
      <w:pPr>
        <w:pStyle w:val="TranscrioDoutrina"/>
      </w:pPr>
      <w:r w:rsidRPr="0059173F">
        <w:t xml:space="preserve">II - </w:t>
      </w:r>
      <w:bookmarkStart w:id="77" w:name="art9iv"/>
      <w:bookmarkEnd w:id="77"/>
      <w:proofErr w:type="gramStart"/>
      <w:r w:rsidRPr="0059173F">
        <w:t>empreendimentos</w:t>
      </w:r>
      <w:proofErr w:type="gramEnd"/>
      <w:r w:rsidRPr="0059173F">
        <w:t xml:space="preserve"> localizados nos demais municípios da área de abrangência de atuação da SUDENE: bônus de adimplência na forma definida no Anexo VIII </w:t>
      </w:r>
      <w:r>
        <w:t>desta Lei</w:t>
      </w:r>
      <w:r w:rsidRPr="0059173F">
        <w:t>, a ser aplicado sobre o saldo devedor atualizado.</w:t>
      </w:r>
    </w:p>
    <w:p w:rsidR="00E71AFC" w:rsidRPr="0059173F" w:rsidRDefault="00E71AFC" w:rsidP="00E71AFC">
      <w:pPr>
        <w:pStyle w:val="TranscrioDoutrina"/>
      </w:pPr>
      <w:r w:rsidRPr="0059173F">
        <w:t>.....................</w:t>
      </w:r>
      <w:r>
        <w:t>...............................................................</w:t>
      </w:r>
    </w:p>
    <w:p w:rsidR="00E71AFC" w:rsidRPr="0059173F" w:rsidRDefault="00E71AFC" w:rsidP="00E71AFC">
      <w:pPr>
        <w:pStyle w:val="TranscrioDoutrina"/>
      </w:pPr>
      <w:bookmarkStart w:id="78" w:name="art9v"/>
      <w:bookmarkEnd w:id="78"/>
      <w:r w:rsidRPr="0059173F">
        <w:lastRenderedPageBreak/>
        <w:t xml:space="preserve">V - </w:t>
      </w:r>
      <w:proofErr w:type="gramStart"/>
      <w:r w:rsidRPr="0059173F">
        <w:t>prazo</w:t>
      </w:r>
      <w:proofErr w:type="gramEnd"/>
      <w:r w:rsidRPr="0059173F">
        <w:t>: prestações anuais, iguais e sucessivas, fixando o vencimento da primeira parcela para 2021 e da última parcela para 30 de novembro de 2030, estabelecendo-se novo cronograma de amortização, sem a necessidade de est</w:t>
      </w:r>
      <w:r>
        <w:t>udo de capacidade de pagamento;</w:t>
      </w:r>
    </w:p>
    <w:p w:rsidR="00E71AFC" w:rsidRPr="0059173F" w:rsidRDefault="00E71AFC" w:rsidP="00E71AFC">
      <w:pPr>
        <w:pStyle w:val="TranscrioDoutrina"/>
      </w:pPr>
      <w:bookmarkStart w:id="79" w:name="art9vi"/>
      <w:bookmarkEnd w:id="79"/>
      <w:r w:rsidRPr="0059173F">
        <w:t xml:space="preserve">VI - </w:t>
      </w:r>
      <w:proofErr w:type="gramStart"/>
      <w:r w:rsidRPr="0059173F">
        <w:t>carência</w:t>
      </w:r>
      <w:proofErr w:type="gramEnd"/>
      <w:r w:rsidRPr="0059173F">
        <w:t>:</w:t>
      </w:r>
      <w:r>
        <w:t xml:space="preserve"> a</w:t>
      </w:r>
      <w:r w:rsidRPr="0059173F">
        <w:t>té 2020, independente da data de formalização da renegociação;</w:t>
      </w:r>
    </w:p>
    <w:p w:rsidR="00E71AFC" w:rsidRPr="0059173F" w:rsidRDefault="00E71AFC" w:rsidP="00E71AFC">
      <w:pPr>
        <w:pStyle w:val="TranscrioDoutrina"/>
      </w:pPr>
      <w:bookmarkStart w:id="80" w:name="art9vii"/>
      <w:bookmarkStart w:id="81" w:name="art9viia"/>
      <w:bookmarkStart w:id="82" w:name="art9viia1"/>
      <w:bookmarkStart w:id="83" w:name="art9viia2"/>
      <w:bookmarkStart w:id="84" w:name="art9viia2.1"/>
      <w:bookmarkStart w:id="85" w:name="art9viia2.2"/>
      <w:bookmarkStart w:id="86" w:name="art9viib"/>
      <w:bookmarkEnd w:id="80"/>
      <w:bookmarkEnd w:id="81"/>
      <w:bookmarkEnd w:id="82"/>
      <w:bookmarkEnd w:id="83"/>
      <w:bookmarkEnd w:id="84"/>
      <w:bookmarkEnd w:id="85"/>
      <w:bookmarkEnd w:id="86"/>
      <w:r w:rsidRPr="0059173F">
        <w:t>....................................</w:t>
      </w:r>
      <w:r>
        <w:t>................................................</w:t>
      </w:r>
    </w:p>
    <w:p w:rsidR="00E71AFC" w:rsidRPr="0059173F" w:rsidRDefault="00E71AFC" w:rsidP="00E71AFC">
      <w:pPr>
        <w:pStyle w:val="TranscrioDoutrina"/>
      </w:pPr>
      <w:r w:rsidRPr="0059173F">
        <w:t>VIII - amortização prévia calculada sobre o saldo devedor apurado na forma do Inciso I deste artigo, nos seguintes percentuais, depois de aplicados os bônus de adimplência de que tratam os incisos I e II deste artigo:</w:t>
      </w:r>
    </w:p>
    <w:p w:rsidR="00E71AFC" w:rsidRPr="0059173F" w:rsidRDefault="00E71AFC" w:rsidP="00E71AFC">
      <w:pPr>
        <w:pStyle w:val="TranscrioDoutrina"/>
      </w:pPr>
      <w:r>
        <w:t xml:space="preserve">a) </w:t>
      </w:r>
      <w:r w:rsidRPr="0059173F">
        <w:t>de 1% (um por cento) para mutuários classificados como agricultores familiares, mini e pequenos produtores rurais;</w:t>
      </w:r>
    </w:p>
    <w:p w:rsidR="00E71AFC" w:rsidRPr="0059173F" w:rsidRDefault="00E71AFC" w:rsidP="00E71AFC">
      <w:pPr>
        <w:pStyle w:val="TranscrioDoutrina"/>
      </w:pPr>
      <w:r>
        <w:t xml:space="preserve">b) </w:t>
      </w:r>
      <w:r w:rsidRPr="0059173F">
        <w:t>de 3 % (três por cento) para mutuários classificados como médios produtores rurais;</w:t>
      </w:r>
    </w:p>
    <w:p w:rsidR="00E71AFC" w:rsidRPr="0059173F" w:rsidRDefault="00E71AFC" w:rsidP="00E71AFC">
      <w:pPr>
        <w:pStyle w:val="TranscrioDoutrina"/>
      </w:pPr>
      <w:r>
        <w:t xml:space="preserve">c) </w:t>
      </w:r>
      <w:r w:rsidRPr="0059173F">
        <w:t>de 5% (cinco por cento) para mutuários classificados como grandes produtores rurais.</w:t>
      </w:r>
    </w:p>
    <w:p w:rsidR="00E71AFC" w:rsidRPr="0059173F" w:rsidRDefault="00E71AFC" w:rsidP="00E71AFC">
      <w:pPr>
        <w:pStyle w:val="TranscrioDoutrina"/>
      </w:pPr>
      <w:bookmarkStart w:id="87" w:name="art9§1"/>
      <w:bookmarkEnd w:id="87"/>
      <w:r w:rsidRPr="0059173F">
        <w:t>§ 1</w:t>
      </w:r>
      <w:r>
        <w:t xml:space="preserve">º </w:t>
      </w:r>
      <w:r w:rsidRPr="0059173F">
        <w:t>As parcelas vencidas das operações renegociadas com base nos</w:t>
      </w:r>
      <w:r>
        <w:t xml:space="preserve"> </w:t>
      </w:r>
      <w:hyperlink r:id="rId8" w:anchor="art5§3" w:history="1">
        <w:r w:rsidRPr="0059173F">
          <w:t>§§ 3º</w:t>
        </w:r>
      </w:hyperlink>
      <w:r>
        <w:t xml:space="preserve"> </w:t>
      </w:r>
      <w:r w:rsidRPr="0059173F">
        <w:t>ou</w:t>
      </w:r>
      <w:r>
        <w:t xml:space="preserve"> </w:t>
      </w:r>
      <w:hyperlink r:id="rId9" w:anchor="art5§6" w:history="1">
        <w:r w:rsidRPr="0059173F">
          <w:t>6</w:t>
        </w:r>
        <w:r>
          <w:t xml:space="preserve">º </w:t>
        </w:r>
        <w:r w:rsidRPr="0059173F">
          <w:t>do art. 5</w:t>
        </w:r>
        <w:r>
          <w:t xml:space="preserve">º </w:t>
        </w:r>
        <w:r w:rsidRPr="0059173F">
          <w:t>da Lei n</w:t>
        </w:r>
        <w:r>
          <w:t xml:space="preserve">º </w:t>
        </w:r>
        <w:r w:rsidRPr="0059173F">
          <w:t>9.138, de 29 de novembro de 1995</w:t>
        </w:r>
      </w:hyperlink>
      <w:r w:rsidRPr="0059173F">
        <w:t>, repactuadas ou não nos termos da</w:t>
      </w:r>
      <w:r>
        <w:t xml:space="preserve"> </w:t>
      </w:r>
      <w:hyperlink r:id="rId10" w:history="1">
        <w:r w:rsidRPr="0059173F">
          <w:t>Lei n</w:t>
        </w:r>
        <w:r>
          <w:t xml:space="preserve">º </w:t>
        </w:r>
        <w:r w:rsidRPr="0059173F">
          <w:t>10.437, de 25 de abril de 2002</w:t>
        </w:r>
      </w:hyperlink>
      <w:r w:rsidRPr="0059173F">
        <w:t>, da</w:t>
      </w:r>
      <w:r>
        <w:t xml:space="preserve"> </w:t>
      </w:r>
      <w:hyperlink r:id="rId11" w:history="1">
        <w:r w:rsidRPr="0059173F">
          <w:t>Lei n</w:t>
        </w:r>
        <w:r>
          <w:t xml:space="preserve">º </w:t>
        </w:r>
        <w:r w:rsidRPr="0059173F">
          <w:t>11.322, de 13 de julho de 2006</w:t>
        </w:r>
      </w:hyperlink>
      <w:r w:rsidRPr="0059173F">
        <w:t>, ou da</w:t>
      </w:r>
      <w:r>
        <w:t xml:space="preserve"> </w:t>
      </w:r>
      <w:hyperlink r:id="rId12" w:history="1">
        <w:r w:rsidRPr="0059173F">
          <w:t>Lei n</w:t>
        </w:r>
        <w:r>
          <w:t xml:space="preserve">º </w:t>
        </w:r>
        <w:r w:rsidRPr="0059173F">
          <w:t>11.775, de 17 de setembro de 2008</w:t>
        </w:r>
      </w:hyperlink>
      <w:r w:rsidRPr="0059173F">
        <w:t>, exceto as cedidas à União ao amparo da</w:t>
      </w:r>
      <w:r>
        <w:t xml:space="preserve"> </w:t>
      </w:r>
      <w:hyperlink r:id="rId13" w:history="1">
        <w:r w:rsidRPr="0059173F">
          <w:t>Medida Provisória n</w:t>
        </w:r>
        <w:r>
          <w:t xml:space="preserve">º </w:t>
        </w:r>
        <w:r w:rsidRPr="0059173F">
          <w:t>2.196-3, de 24 de agosto de 2001</w:t>
        </w:r>
      </w:hyperlink>
      <w:r w:rsidRPr="0059173F">
        <w:t xml:space="preserve">, poderão ser repactuadas na forma deste artigo. </w:t>
      </w:r>
    </w:p>
    <w:p w:rsidR="00E71AFC" w:rsidRPr="0059173F" w:rsidRDefault="00E71AFC" w:rsidP="00E71AFC">
      <w:pPr>
        <w:pStyle w:val="TranscrioDoutrina"/>
      </w:pPr>
      <w:bookmarkStart w:id="88" w:name="art9§2"/>
      <w:bookmarkEnd w:id="88"/>
      <w:r w:rsidRPr="0059173F">
        <w:t>§ 2</w:t>
      </w:r>
      <w:r>
        <w:t xml:space="preserve">º </w:t>
      </w:r>
      <w:r w:rsidRPr="0059173F">
        <w:t>Quando a garantia exigir o registro em cartório do instrumento contratual da linha de crédito de que trata o</w:t>
      </w:r>
      <w:r>
        <w:t xml:space="preserve"> </w:t>
      </w:r>
      <w:r w:rsidRPr="0059173F">
        <w:t>caput</w:t>
      </w:r>
      <w:r>
        <w:t xml:space="preserve"> </w:t>
      </w:r>
      <w:r w:rsidRPr="0059173F">
        <w:t>deste artigo, admite-se a utilização de recursos do FNE para financiar as respectivas despesas, com base no respectivo protocolo do pedido de assentamento.</w:t>
      </w:r>
      <w:r>
        <w:t xml:space="preserve"> </w:t>
      </w:r>
    </w:p>
    <w:p w:rsidR="00E71AFC" w:rsidRPr="0059173F" w:rsidRDefault="00E71AFC" w:rsidP="00E71AFC">
      <w:pPr>
        <w:pStyle w:val="TranscrioDoutrina"/>
      </w:pPr>
      <w:bookmarkStart w:id="89" w:name="art9§3.."/>
      <w:bookmarkStart w:id="90" w:name="art9§3."/>
      <w:bookmarkEnd w:id="89"/>
      <w:bookmarkEnd w:id="90"/>
      <w:r w:rsidRPr="0059173F">
        <w:t>§ 3</w:t>
      </w:r>
      <w:r>
        <w:t xml:space="preserve">º </w:t>
      </w:r>
      <w:r w:rsidRPr="0059173F">
        <w:t xml:space="preserve">Ficam suspensos, até 31 de dezembro de 2017, as execuções judiciais e os respectivos prazos processuais referentes às operações de crédito rural enquadráveis neste artigo. </w:t>
      </w:r>
    </w:p>
    <w:p w:rsidR="00E71AFC" w:rsidRDefault="00E71AFC" w:rsidP="00E71AFC">
      <w:pPr>
        <w:pStyle w:val="TranscrioDoutrina"/>
      </w:pPr>
      <w:bookmarkStart w:id="91" w:name="art9§4"/>
      <w:bookmarkStart w:id="92" w:name="art9§4."/>
      <w:bookmarkEnd w:id="91"/>
      <w:bookmarkEnd w:id="92"/>
      <w:r w:rsidRPr="0059173F">
        <w:t xml:space="preserve">§ 4º O prazo de prescrição das dívidas de que trata este artigo fica suspenso a partir da data de publicação </w:t>
      </w:r>
      <w:r>
        <w:t>desta Lei</w:t>
      </w:r>
      <w:r w:rsidRPr="0059173F">
        <w:t xml:space="preserve"> até 31 de dezembro de 2017.</w:t>
      </w:r>
    </w:p>
    <w:p w:rsidR="00C44AE2" w:rsidRDefault="00E71AFC" w:rsidP="00C44AE2">
      <w:pPr>
        <w:pStyle w:val="TranscrioDoutrina"/>
      </w:pPr>
      <w:bookmarkStart w:id="93" w:name="art9§5"/>
      <w:bookmarkEnd w:id="93"/>
      <w:r w:rsidRPr="0059173F">
        <w:t>§ 5</w:t>
      </w:r>
      <w:r>
        <w:t xml:space="preserve">º </w:t>
      </w:r>
      <w:r w:rsidRPr="0059173F">
        <w:t>A adesão à contratação da operação de que trata este artigo para as dívidas que estejam em cobrança judicial importa em extinção dos correspondentes processos, devendo o mutuário desistir de quaisquer outras ações judiciais que tenham por objeto discutir a operação a ser liquidada com os recursos de que trata este artigo.</w:t>
      </w:r>
    </w:p>
    <w:p w:rsidR="00C44AE2" w:rsidRPr="0059173F" w:rsidRDefault="00C44AE2" w:rsidP="00C44AE2">
      <w:pPr>
        <w:pStyle w:val="TranscrioDoutrina"/>
      </w:pPr>
      <w:r>
        <w:t>....................................................................................</w:t>
      </w:r>
    </w:p>
    <w:p w:rsidR="00E71AFC" w:rsidRPr="0059173F" w:rsidRDefault="00E71AFC" w:rsidP="00E71AFC">
      <w:pPr>
        <w:pStyle w:val="TranscrioDoutrina"/>
      </w:pPr>
      <w:bookmarkStart w:id="94" w:name="art9§6"/>
      <w:bookmarkStart w:id="95" w:name="art9§7"/>
      <w:bookmarkEnd w:id="94"/>
      <w:bookmarkEnd w:id="95"/>
      <w:r w:rsidRPr="0059173F">
        <w:lastRenderedPageBreak/>
        <w:t>§ 7</w:t>
      </w:r>
      <w:r>
        <w:t xml:space="preserve">º </w:t>
      </w:r>
      <w:r w:rsidRPr="0059173F">
        <w:t>Para as operações repactuadas ao amparo deste artigo, a inadimplência por parte do mutuário acarretará, além da perda dos descontos de que tratam os incisos I e II deste artigo, impedimento para contratação de novos financiamentos junto às instituições financeiras federais, enquanto permanecer a situação de inadimplemento.</w:t>
      </w:r>
    </w:p>
    <w:p w:rsidR="00E71AFC" w:rsidRPr="0059173F" w:rsidRDefault="00E71AFC" w:rsidP="00E71AFC">
      <w:pPr>
        <w:pStyle w:val="TranscrioDoutrina"/>
      </w:pPr>
      <w:bookmarkStart w:id="96" w:name="art9§8"/>
      <w:bookmarkEnd w:id="96"/>
      <w:r w:rsidRPr="0059173F">
        <w:t>§ 8</w:t>
      </w:r>
      <w:r>
        <w:t xml:space="preserve">º </w:t>
      </w:r>
      <w:r w:rsidRPr="0059173F">
        <w:t>Para fins do disposto neste artigo, os saldos devedores das operações de crédito rural contratadas com cooperativas, associações e condomínios de produtores rurais, inclusive as operações efetuadas na modalidade grupal ou coletiva, serão apurados:</w:t>
      </w:r>
    </w:p>
    <w:p w:rsidR="00E71AFC" w:rsidRDefault="00E71AFC" w:rsidP="00E71AFC">
      <w:pPr>
        <w:pStyle w:val="TranscrioDoutrina"/>
      </w:pPr>
      <w:bookmarkStart w:id="97" w:name="art9§8i"/>
      <w:bookmarkStart w:id="98" w:name="art9§8ii"/>
      <w:bookmarkStart w:id="99" w:name="art9§8iii"/>
      <w:bookmarkEnd w:id="97"/>
      <w:bookmarkEnd w:id="98"/>
      <w:bookmarkEnd w:id="99"/>
      <w:r>
        <w:t>I -.............................................................................</w:t>
      </w:r>
    </w:p>
    <w:p w:rsidR="006E6787" w:rsidRPr="0059173F" w:rsidRDefault="006E6787" w:rsidP="00E71AFC">
      <w:pPr>
        <w:pStyle w:val="TranscrioDoutrina"/>
      </w:pPr>
      <w:r>
        <w:t>................................................................................</w:t>
      </w:r>
    </w:p>
    <w:p w:rsidR="00E71AFC" w:rsidRPr="0059173F" w:rsidRDefault="00E71AFC" w:rsidP="00E71AFC">
      <w:pPr>
        <w:pStyle w:val="TranscrioDoutrina"/>
      </w:pPr>
      <w:r w:rsidRPr="0059173F">
        <w:t xml:space="preserve">IV – </w:t>
      </w:r>
      <w:proofErr w:type="gramStart"/>
      <w:r w:rsidRPr="0059173F">
        <w:t>no</w:t>
      </w:r>
      <w:proofErr w:type="gramEnd"/>
      <w:r w:rsidRPr="0059173F">
        <w:t xml:space="preserve"> caso de operação contratada por pessoa jurídica constituída por cotas de responsabilidade limitada, pelo resultado da divisão do valor originalmente contratado pelo número de cotistas constantes da cédula de crédito, desde que vinculados no instrumento de crédito como coobrigados ou avalistas.</w:t>
      </w:r>
    </w:p>
    <w:p w:rsidR="00E71AFC" w:rsidRPr="0059173F" w:rsidRDefault="00E71AFC" w:rsidP="00E71AFC">
      <w:pPr>
        <w:pStyle w:val="TranscrioDoutrina"/>
      </w:pPr>
      <w:bookmarkStart w:id="100" w:name="art9§9"/>
      <w:bookmarkEnd w:id="100"/>
      <w:r w:rsidRPr="0059173F">
        <w:t>§ 9</w:t>
      </w:r>
      <w:r>
        <w:t xml:space="preserve">º </w:t>
      </w:r>
      <w:r w:rsidRPr="0059173F">
        <w:t>Os custos decorrentes do ajuste dos saldos devedores previsto no do</w:t>
      </w:r>
      <w:r>
        <w:t xml:space="preserve"> </w:t>
      </w:r>
      <w:r w:rsidRPr="0059173F">
        <w:t>caput</w:t>
      </w:r>
      <w:r>
        <w:t xml:space="preserve"> </w:t>
      </w:r>
      <w:r w:rsidRPr="0059173F">
        <w:t>deste artigo relativo às operações com risco integral das instituições financeiras federais serão por essas assumidos.</w:t>
      </w:r>
    </w:p>
    <w:p w:rsidR="00E71AFC" w:rsidRPr="0059173F" w:rsidRDefault="00E71AFC" w:rsidP="00E71AFC">
      <w:pPr>
        <w:pStyle w:val="TranscrioDoutrina"/>
      </w:pPr>
      <w:bookmarkStart w:id="101" w:name="art9§10"/>
      <w:bookmarkEnd w:id="101"/>
      <w:r w:rsidRPr="0059173F">
        <w:t>§ 10. Os custos referentes ao ajuste de que trata o</w:t>
      </w:r>
      <w:r>
        <w:t xml:space="preserve"> </w:t>
      </w:r>
      <w:r w:rsidRPr="0059173F">
        <w:t>caput</w:t>
      </w:r>
      <w:r>
        <w:t xml:space="preserve"> </w:t>
      </w:r>
      <w:r w:rsidRPr="0059173F">
        <w:t>nas operações com risco parcial ou integral do Tesouro Nacional ou do FNE podem ser suportados pelas respectivas fontes, respeitada a proporção do risco de cada um no total das operações liquidadas com base neste artigo.</w:t>
      </w:r>
      <w:r>
        <w:t xml:space="preserve"> </w:t>
      </w:r>
    </w:p>
    <w:p w:rsidR="00E71AFC" w:rsidRPr="0059173F" w:rsidRDefault="00E71AFC" w:rsidP="00E71AFC">
      <w:pPr>
        <w:pStyle w:val="TranscrioDoutrina"/>
      </w:pPr>
      <w:bookmarkStart w:id="102" w:name="art9§11."/>
      <w:bookmarkStart w:id="103" w:name="art9§11"/>
      <w:bookmarkEnd w:id="102"/>
      <w:bookmarkEnd w:id="103"/>
      <w:r w:rsidRPr="0059173F">
        <w:t xml:space="preserve">§ 11. Os descontos de que tratam os incisos I e II do caput deste artigo, será apurado e incidirá proporcionalmente para cada faixa de dívida constante do referido </w:t>
      </w:r>
      <w:r>
        <w:t>Anexo</w:t>
      </w:r>
      <w:r w:rsidRPr="0059173F">
        <w:t>, independentemente do valor originalmente contratado.</w:t>
      </w:r>
    </w:p>
    <w:p w:rsidR="00E71AFC" w:rsidRPr="0059173F" w:rsidRDefault="00E71AFC" w:rsidP="00E71AFC">
      <w:pPr>
        <w:pStyle w:val="TranscrioDoutrina"/>
      </w:pPr>
      <w:bookmarkStart w:id="104" w:name="art9§12."/>
      <w:bookmarkStart w:id="105" w:name="art9§12"/>
      <w:bookmarkEnd w:id="104"/>
      <w:bookmarkEnd w:id="105"/>
      <w:r>
        <w:t xml:space="preserve">§ 12. </w:t>
      </w:r>
      <w:r w:rsidRPr="0059173F">
        <w:t xml:space="preserve">Para os efeitos da repactuação das operações de que trata este artigo, os honorários advocatícios e despesas com registro em cartório são de responsabilidade de cada parte, e o não implemento de seu pagamento não obsta a referida renegociação. </w:t>
      </w:r>
    </w:p>
    <w:p w:rsidR="00E71AFC" w:rsidRPr="0059173F" w:rsidRDefault="00E71AFC" w:rsidP="00E71AFC">
      <w:pPr>
        <w:pStyle w:val="TranscrioDoutrina"/>
      </w:pPr>
      <w:bookmarkStart w:id="106" w:name="art9§13"/>
      <w:bookmarkEnd w:id="106"/>
      <w:r>
        <w:t>§ 13.</w:t>
      </w:r>
      <w:r w:rsidRPr="0059173F">
        <w:t xml:space="preserve"> Fica suspenso o encaminhamento para cobrança judicial referente às operações enquadráveis neste artigo até 31 de dezembro de 2017.</w:t>
      </w:r>
      <w:r w:rsidRPr="0059173F" w:rsidDel="00943998">
        <w:t xml:space="preserve"> </w:t>
      </w:r>
    </w:p>
    <w:p w:rsidR="00E71AFC" w:rsidRPr="0059173F" w:rsidRDefault="00E71AFC" w:rsidP="00E71AFC">
      <w:pPr>
        <w:pStyle w:val="TranscrioDoutrina"/>
      </w:pPr>
      <w:r w:rsidRPr="0059173F">
        <w:t>§ 14</w:t>
      </w:r>
      <w:r>
        <w:t xml:space="preserve">. </w:t>
      </w:r>
      <w:r w:rsidRPr="0059173F">
        <w:t xml:space="preserve">Admite-se a aplicação dos descontos de que trata este artigo às operações amparadas nos incisos V e VI do § 2º do artigo 8º </w:t>
      </w:r>
      <w:r>
        <w:t>desta Lei</w:t>
      </w:r>
      <w:r w:rsidRPr="0059173F">
        <w:t>, em substituição aos rebates contratualmente fixados para a situação de normalidade.</w:t>
      </w:r>
    </w:p>
    <w:p w:rsidR="00E71AFC" w:rsidRPr="0059173F" w:rsidRDefault="00E71AFC" w:rsidP="00E71AFC">
      <w:pPr>
        <w:pStyle w:val="TranscrioDoutrina"/>
      </w:pPr>
      <w:r w:rsidRPr="0059173F">
        <w:lastRenderedPageBreak/>
        <w:t>§ 15</w:t>
      </w:r>
      <w:r>
        <w:t xml:space="preserve">. </w:t>
      </w:r>
      <w:r w:rsidRPr="0059173F">
        <w:t>Os descontos de que trata este artigo serão vinculados ao pagamento de cada uma das parcelas constantes do novo cronograma de vencimento de que trata o inciso V deste artigo, o mutuário que liquidar cada parcela até a data do seu respectivo vencimento, devendo a cláusula de adimplência constar do referido instrumento de crédito.</w:t>
      </w:r>
    </w:p>
    <w:p w:rsidR="00E71AFC" w:rsidRPr="0059173F" w:rsidRDefault="00E71AFC" w:rsidP="00E71AFC">
      <w:pPr>
        <w:pStyle w:val="TranscrioDoutrina"/>
      </w:pPr>
      <w:r w:rsidRPr="0059173F">
        <w:t>§ 16. Para fins do disposto neste artigo, o devedor será classificação pela metodologia atual de porte de produtor rural definida pelo Conselho Deliberativo do Fundo Constitucional de Financiamento do Nordeste – FNE, quando assim requerer formalmente.</w:t>
      </w:r>
    </w:p>
    <w:p w:rsidR="00E71AFC" w:rsidRPr="0059173F" w:rsidRDefault="00E71AFC" w:rsidP="00E71AFC">
      <w:pPr>
        <w:pStyle w:val="TranscrioDoutrina"/>
      </w:pPr>
      <w:r w:rsidRPr="0059173F">
        <w:t xml:space="preserve">§ 17. O Conselho Monetário Nacional fixará as demais normas, condições e procedimentos a serem observados para a renegociação das dívidas de que tratam os artigos 9º e 9º-A </w:t>
      </w:r>
      <w:r>
        <w:t>desta Lei</w:t>
      </w:r>
      <w:r w:rsidRPr="0059173F">
        <w:t>.</w:t>
      </w:r>
    </w:p>
    <w:p w:rsidR="00E71AFC" w:rsidRPr="00C8061F" w:rsidRDefault="00E71AFC" w:rsidP="00E71AFC">
      <w:pPr>
        <w:pStyle w:val="TranscrioDoutrina"/>
        <w:rPr>
          <w:b/>
          <w:i w:val="0"/>
        </w:rPr>
      </w:pPr>
      <w:r w:rsidRPr="0059173F">
        <w:t>§ 18</w:t>
      </w:r>
      <w:r>
        <w:t xml:space="preserve">. </w:t>
      </w:r>
      <w:r w:rsidRPr="0059173F">
        <w:t>Para formalização da renegociação de que trata este artigo, fica dispensada a consulta ao Cadastro Informativo de Créditos Não Quitados com o Setor Público (CADIN) e a apresentação de quaisquer tipos de certidão negativa de débito, inclusive o Certificado de Regularidade junto ao FGTS.</w:t>
      </w:r>
      <w:r w:rsidR="00C8061F">
        <w:t xml:space="preserve"> </w:t>
      </w:r>
      <w:r w:rsidR="00C8061F">
        <w:rPr>
          <w:b/>
          <w:i w:val="0"/>
        </w:rPr>
        <w:t>(NR)</w:t>
      </w:r>
    </w:p>
    <w:p w:rsidR="00E71AFC" w:rsidRPr="0059173F" w:rsidRDefault="00E71AFC" w:rsidP="00E71AFC">
      <w:pPr>
        <w:pStyle w:val="TranscrioDoutrina"/>
      </w:pPr>
      <w:bookmarkStart w:id="107" w:name="art9a"/>
      <w:bookmarkEnd w:id="107"/>
      <w:r w:rsidRPr="0059173F">
        <w:t>Art. 9</w:t>
      </w:r>
      <w:r>
        <w:t>º</w:t>
      </w:r>
      <w:r w:rsidRPr="0059173F">
        <w:t>-A</w:t>
      </w:r>
      <w:r>
        <w:t>.</w:t>
      </w:r>
      <w:r w:rsidRPr="0059173F">
        <w:t xml:space="preserve"> Aplica-se o disposto no inciso I do art. 9º </w:t>
      </w:r>
      <w:r>
        <w:t>desta Lei</w:t>
      </w:r>
      <w:r w:rsidRPr="0059173F">
        <w:t xml:space="preserve"> em substituição ao disposto no inciso II do mesmo artigo, aos demais municípios da área de abrangência de atuação da Superintendência de Desenvolvimento do Nordeste – SUDENE, desde que atendam a pelo um dos dispositivos abaixo:</w:t>
      </w:r>
    </w:p>
    <w:p w:rsidR="00E71AFC" w:rsidRPr="0059173F" w:rsidRDefault="00E71AFC" w:rsidP="00E71AFC">
      <w:pPr>
        <w:pStyle w:val="TranscrioDoutrina"/>
      </w:pPr>
      <w:r w:rsidRPr="0059173F">
        <w:t xml:space="preserve">I - </w:t>
      </w:r>
      <w:proofErr w:type="gramStart"/>
      <w:r w:rsidRPr="0059173F">
        <w:t>tenham</w:t>
      </w:r>
      <w:proofErr w:type="gramEnd"/>
      <w:r w:rsidRPr="0059173F">
        <w:t xml:space="preserve"> sido decretados estado de calamidade pública ou situação de emergência em decorrência de sec</w:t>
      </w:r>
      <w:r>
        <w:t xml:space="preserve">a ou estiagem, no período de 1º </w:t>
      </w:r>
      <w:r w:rsidRPr="0059173F">
        <w:t xml:space="preserve">de dezembro de 2011 até a data de publicação </w:t>
      </w:r>
      <w:r>
        <w:t>desta Lei</w:t>
      </w:r>
      <w:r w:rsidRPr="0059173F">
        <w:t>, reconhecidos pelo Poder Executivo Federal;</w:t>
      </w:r>
    </w:p>
    <w:p w:rsidR="00E71AFC" w:rsidRPr="0059173F" w:rsidRDefault="00E71AFC" w:rsidP="00E71AFC">
      <w:pPr>
        <w:pStyle w:val="TranscrioDoutrina"/>
      </w:pPr>
      <w:r w:rsidRPr="0059173F">
        <w:t xml:space="preserve">II - </w:t>
      </w:r>
      <w:proofErr w:type="gramStart"/>
      <w:r w:rsidRPr="0059173F">
        <w:t>sejam</w:t>
      </w:r>
      <w:proofErr w:type="gramEnd"/>
      <w:r w:rsidRPr="0059173F">
        <w:t xml:space="preserve"> integrantes das microrregiões classificadas pela tipologia da Política Nacional de Desenvolvimento Regional – PNDR como de baixa renda, estagnada ou dinâmica;</w:t>
      </w:r>
    </w:p>
    <w:p w:rsidR="00E71AFC" w:rsidRPr="00C8061F" w:rsidRDefault="00E71AFC" w:rsidP="00E71AFC">
      <w:pPr>
        <w:pStyle w:val="TranscrioDoutrina"/>
      </w:pPr>
      <w:r w:rsidRPr="0059173F">
        <w:t>III - apresentem Índice de Desenvolvimento Humano Municipal – IDH-M caracterizando como de extrema pobreza, segundo dados do Ministério do Desenvolvimento Social e Combate à Fome.</w:t>
      </w:r>
      <w:r w:rsidR="00C8061F">
        <w:t xml:space="preserve"> </w:t>
      </w:r>
      <w:r w:rsidR="00C8061F">
        <w:rPr>
          <w:b/>
          <w:i w:val="0"/>
        </w:rPr>
        <w:t>(NR)</w:t>
      </w:r>
    </w:p>
    <w:p w:rsidR="00E71AFC" w:rsidRPr="0059173F" w:rsidRDefault="00E71AFC" w:rsidP="00E71AFC">
      <w:pPr>
        <w:pStyle w:val="TranscrioDoutrina"/>
      </w:pPr>
      <w:bookmarkStart w:id="108" w:name="art10"/>
      <w:bookmarkEnd w:id="108"/>
      <w:r w:rsidRPr="0059173F">
        <w:lastRenderedPageBreak/>
        <w:t>Art. 9º-B.</w:t>
      </w:r>
      <w:r w:rsidRPr="0059173F">
        <w:tab/>
        <w:t>Ficam as instituições financeiras federais, autorizadas a proceder a repactuação de dívidas de operações de crédito rural relativas a empreendimentos localizados na área de atuação da Superintendência de Desenvolvimento da Amazônia – SUDAM e do Fundo Constitucional do Norte - FNO, até 31 de dezembro de 2017, independente da fonte de recursos, contratadas até 31 de dezembro de 2010, referentes a uma ou mais operações do mesmo mutuário, observadas as seguintes condições:</w:t>
      </w:r>
    </w:p>
    <w:p w:rsidR="00E71AFC" w:rsidRPr="0059173F" w:rsidRDefault="00E71AFC" w:rsidP="00E71AFC">
      <w:pPr>
        <w:pStyle w:val="TranscrioDoutrina"/>
      </w:pPr>
      <w:r w:rsidRPr="0059173F">
        <w:t xml:space="preserve">I - </w:t>
      </w:r>
      <w:proofErr w:type="gramStart"/>
      <w:r w:rsidRPr="0059173F">
        <w:t>apuração</w:t>
      </w:r>
      <w:proofErr w:type="gramEnd"/>
      <w:r w:rsidRPr="0059173F">
        <w:t xml:space="preserve"> do valor do crédito: a partir da data da contratação original da operação, excluindo-se encargos de inadimplemento e multas e aplicando-se os encargos de normalidade, sem bônus e sem rebate, calculados até a data da repactuação;</w:t>
      </w:r>
    </w:p>
    <w:p w:rsidR="00E71AFC" w:rsidRPr="0059173F" w:rsidRDefault="00E71AFC" w:rsidP="00E71AFC">
      <w:pPr>
        <w:pStyle w:val="TranscrioDoutrina"/>
      </w:pPr>
      <w:r w:rsidRPr="0059173F">
        <w:t xml:space="preserve">II - </w:t>
      </w:r>
      <w:proofErr w:type="gramStart"/>
      <w:r w:rsidRPr="0059173F">
        <w:t>bônus</w:t>
      </w:r>
      <w:proofErr w:type="gramEnd"/>
      <w:r w:rsidRPr="0059173F">
        <w:t xml:space="preserve"> adicional: de 10% (dez por cento) sobre o principal de cada parcela da operação renegociada, se paga até a respectiva data do novo vencimento, além dos bônus definidos de acordo co</w:t>
      </w:r>
      <w:r>
        <w:t xml:space="preserve">m o disposto no § 6º do art. 1º </w:t>
      </w:r>
      <w:r w:rsidRPr="0059173F">
        <w:t>da Lei nº</w:t>
      </w:r>
      <w:r>
        <w:t xml:space="preserve"> </w:t>
      </w:r>
      <w:r w:rsidRPr="0059173F">
        <w:t>10.177, de 2001, para as operações renegociadas com valor de até R$ 35.000,00 (trinta e cinco mil reais)</w:t>
      </w:r>
      <w:r>
        <w:t>;</w:t>
      </w:r>
    </w:p>
    <w:p w:rsidR="00E71AFC" w:rsidRPr="0059173F" w:rsidRDefault="00E71AFC" w:rsidP="00E71AFC">
      <w:pPr>
        <w:pStyle w:val="TranscrioDoutrina"/>
      </w:pPr>
      <w:r w:rsidRPr="0059173F">
        <w:t>III - garantias: as admitidas para o crédito rural, podendo ser mantidas as mesmas garantias constituídas nos financiamentos originais;</w:t>
      </w:r>
    </w:p>
    <w:p w:rsidR="00E71AFC" w:rsidRPr="0059173F" w:rsidRDefault="00E71AFC" w:rsidP="00E71AFC">
      <w:pPr>
        <w:pStyle w:val="TranscrioDoutrina"/>
      </w:pPr>
      <w:r w:rsidRPr="0059173F">
        <w:t xml:space="preserve">IV - </w:t>
      </w:r>
      <w:proofErr w:type="gramStart"/>
      <w:r w:rsidRPr="0059173F">
        <w:t>risco</w:t>
      </w:r>
      <w:proofErr w:type="gramEnd"/>
      <w:r w:rsidRPr="0059173F">
        <w:t xml:space="preserve"> da operação: a mesma posição de risco mantida para as operações pela instituição credora, exceto as operações contratadas com risco do Tesouro Nacional que terão o risco trans</w:t>
      </w:r>
      <w:r>
        <w:t>ferido para o respectivo Fundo.</w:t>
      </w:r>
    </w:p>
    <w:p w:rsidR="00E71AFC" w:rsidRPr="0059173F" w:rsidRDefault="00E71AFC" w:rsidP="00E71AFC">
      <w:pPr>
        <w:pStyle w:val="TranscrioDoutrina"/>
      </w:pPr>
      <w:r w:rsidRPr="0059173F">
        <w:t>§ 1º Na formalização da repactuação de que trata este artigo, as instituições deverão observar e adotar as seguintes condições:</w:t>
      </w:r>
    </w:p>
    <w:p w:rsidR="00E71AFC" w:rsidRPr="0059173F" w:rsidRDefault="00E71AFC" w:rsidP="00E71AFC">
      <w:pPr>
        <w:pStyle w:val="TranscrioDoutrina"/>
      </w:pPr>
      <w:r w:rsidRPr="0059173F">
        <w:t xml:space="preserve">I - </w:t>
      </w:r>
      <w:proofErr w:type="gramStart"/>
      <w:r w:rsidRPr="0059173F">
        <w:t>amortização</w:t>
      </w:r>
      <w:proofErr w:type="gramEnd"/>
      <w:r w:rsidRPr="0059173F">
        <w:t xml:space="preserve"> da dívida a ser repactuada: em prestações anuais, iguais e sucessivas, fixando o vencimento da última parcela para 30 de novembro de 2030, estabelecendo-se novo cronograma de amortização, de acordo com a capacidade de pagamento do mutuário;</w:t>
      </w:r>
    </w:p>
    <w:p w:rsidR="00E71AFC" w:rsidRPr="0059173F" w:rsidRDefault="00E71AFC" w:rsidP="00E71AFC">
      <w:pPr>
        <w:pStyle w:val="TranscrioDoutrina"/>
      </w:pPr>
      <w:r w:rsidRPr="0059173F">
        <w:t xml:space="preserve">II - </w:t>
      </w:r>
      <w:proofErr w:type="gramStart"/>
      <w:r w:rsidRPr="0059173F">
        <w:t>carência</w:t>
      </w:r>
      <w:proofErr w:type="gramEnd"/>
      <w:r w:rsidRPr="0059173F">
        <w:t>: de no mínimo 3 (três) anos, de acordo com a capacidade de pagamento do mutuário, contados da data de formalização da operação;</w:t>
      </w:r>
    </w:p>
    <w:p w:rsidR="00E71AFC" w:rsidRPr="0059173F" w:rsidRDefault="00E71AFC" w:rsidP="00E71AFC">
      <w:pPr>
        <w:pStyle w:val="TranscrioDoutrina"/>
      </w:pPr>
      <w:r w:rsidRPr="0059173F">
        <w:t>III - encargos financeiros:</w:t>
      </w:r>
    </w:p>
    <w:p w:rsidR="00E71AFC" w:rsidRPr="0059173F" w:rsidRDefault="00E71AFC" w:rsidP="00E71AFC">
      <w:pPr>
        <w:pStyle w:val="TranscrioDoutrina"/>
      </w:pPr>
      <w:r w:rsidRPr="0059173F">
        <w:t>a) agricultores familiares enquadrados no PRONAF:</w:t>
      </w:r>
    </w:p>
    <w:p w:rsidR="00E71AFC" w:rsidRPr="0059173F" w:rsidRDefault="00E71AFC" w:rsidP="00E71AFC">
      <w:pPr>
        <w:pStyle w:val="TranscrioDoutrina"/>
      </w:pPr>
      <w:r w:rsidRPr="0059173F">
        <w:t>1. beneficiários dos Grupos A e B: taxa efetiva de juros de 0,5% a.a. (cinco décimos por cento ao ano);</w:t>
      </w:r>
      <w:r>
        <w:t xml:space="preserve"> </w:t>
      </w:r>
    </w:p>
    <w:p w:rsidR="00E71AFC" w:rsidRPr="0059173F" w:rsidRDefault="00E71AFC" w:rsidP="00E71AFC">
      <w:pPr>
        <w:pStyle w:val="TranscrioDoutrina"/>
      </w:pPr>
      <w:r w:rsidRPr="0059173F">
        <w:t>2. demais agricultores do Pronaf com operações de valor até R$ 10.000,00 (dez mil reais): taxa efetiva de juros de 1,0% a.a. (um por cento ao ano);</w:t>
      </w:r>
    </w:p>
    <w:p w:rsidR="00E71AFC" w:rsidRPr="0059173F" w:rsidRDefault="00E71AFC" w:rsidP="00E71AFC">
      <w:pPr>
        <w:pStyle w:val="TranscrioDoutrina"/>
      </w:pPr>
      <w:r w:rsidRPr="0059173F">
        <w:lastRenderedPageBreak/>
        <w:t>3. demais agricultores do Pronaf com operações de valor acima de R$ 10.000,00 (dez mil reais): taxa efetiva de juros de 2,0% a.a. (dois por cento ao ano);</w:t>
      </w:r>
    </w:p>
    <w:p w:rsidR="00E71AFC" w:rsidRPr="0059173F" w:rsidRDefault="00E71AFC" w:rsidP="00E71AFC">
      <w:pPr>
        <w:pStyle w:val="TranscrioDoutrina"/>
      </w:pPr>
      <w:r w:rsidRPr="0059173F">
        <w:t xml:space="preserve">4. demais produtores rurais, suas cooperativas e associações: taxa efetiva de juros de 3,5% </w:t>
      </w:r>
      <w:proofErr w:type="spellStart"/>
      <w:r w:rsidRPr="0059173F">
        <w:t>a.a</w:t>
      </w:r>
      <w:proofErr w:type="spellEnd"/>
      <w:r w:rsidRPr="0059173F">
        <w:t xml:space="preserve"> (três inteiros e c</w:t>
      </w:r>
      <w:r>
        <w:t>inco décimos por cento ao ano).</w:t>
      </w:r>
    </w:p>
    <w:p w:rsidR="00E71AFC" w:rsidRPr="0059173F" w:rsidRDefault="00E71AFC" w:rsidP="00E71AFC">
      <w:pPr>
        <w:pStyle w:val="TranscrioDoutrina"/>
      </w:pPr>
      <w:r w:rsidRPr="0059173F">
        <w:t xml:space="preserve">IV - </w:t>
      </w:r>
      <w:proofErr w:type="gramStart"/>
      <w:r w:rsidRPr="0059173F">
        <w:t>amortização</w:t>
      </w:r>
      <w:proofErr w:type="gramEnd"/>
      <w:r w:rsidRPr="0059173F">
        <w:t xml:space="preserve"> mínima sobre o saldo devedor apurado na forma do art. 2º nos seguintes percentuais:</w:t>
      </w:r>
    </w:p>
    <w:p w:rsidR="00E71AFC" w:rsidRPr="0059173F" w:rsidRDefault="00E71AFC" w:rsidP="00E71AFC">
      <w:pPr>
        <w:pStyle w:val="TranscrioDoutrina"/>
      </w:pPr>
      <w:r w:rsidRPr="0059173F">
        <w:t>a) de 1% para mutuários classificados como agricultores familiares, mini e pequenos produtores rurais;</w:t>
      </w:r>
    </w:p>
    <w:p w:rsidR="00E71AFC" w:rsidRPr="0059173F" w:rsidRDefault="00E71AFC" w:rsidP="00E71AFC">
      <w:pPr>
        <w:pStyle w:val="TranscrioDoutrina"/>
      </w:pPr>
      <w:r w:rsidRPr="0059173F">
        <w:t>b) de até 5% para mutuários classificados como médios produtores rurais;</w:t>
      </w:r>
    </w:p>
    <w:p w:rsidR="00E71AFC" w:rsidRPr="0059173F" w:rsidRDefault="00E71AFC" w:rsidP="00E71AFC">
      <w:pPr>
        <w:pStyle w:val="TranscrioDoutrina"/>
      </w:pPr>
      <w:r w:rsidRPr="0059173F">
        <w:t>c) de até 10% para mutuários classificados como grandes produtores rurais.</w:t>
      </w:r>
    </w:p>
    <w:p w:rsidR="00E71AFC" w:rsidRPr="0059173F" w:rsidRDefault="00E71AFC" w:rsidP="00E71AFC">
      <w:pPr>
        <w:pStyle w:val="TranscrioDoutrina"/>
      </w:pPr>
      <w:r w:rsidRPr="0059173F">
        <w:t>§ 2º Sem prejuízo do disposto no art. 9º-C, as parcelas vencidas das operações repactuadas com base nos</w:t>
      </w:r>
      <w:r>
        <w:t xml:space="preserve"> </w:t>
      </w:r>
      <w:r w:rsidRPr="0059173F">
        <w:t>§§ 3º</w:t>
      </w:r>
      <w:r>
        <w:t xml:space="preserve"> </w:t>
      </w:r>
      <w:r w:rsidRPr="0059173F">
        <w:t>ou</w:t>
      </w:r>
      <w:r>
        <w:t xml:space="preserve"> </w:t>
      </w:r>
      <w:r w:rsidRPr="0059173F">
        <w:t>6º</w:t>
      </w:r>
      <w:r>
        <w:t xml:space="preserve"> </w:t>
      </w:r>
      <w:r w:rsidRPr="0059173F">
        <w:t>do art. 5º</w:t>
      </w:r>
      <w:r>
        <w:t xml:space="preserve"> </w:t>
      </w:r>
      <w:r w:rsidRPr="0059173F">
        <w:t>da Lei nº</w:t>
      </w:r>
      <w:r>
        <w:t xml:space="preserve"> </w:t>
      </w:r>
      <w:r w:rsidRPr="0059173F">
        <w:t>9.138, de 1995, repactuadas ou não nos termos da</w:t>
      </w:r>
      <w:r>
        <w:t xml:space="preserve"> </w:t>
      </w:r>
      <w:r w:rsidRPr="0059173F">
        <w:t>Lei nº</w:t>
      </w:r>
      <w:r>
        <w:t xml:space="preserve"> </w:t>
      </w:r>
      <w:r w:rsidRPr="0059173F">
        <w:t>10.437, de 2002, ou da</w:t>
      </w:r>
      <w:r>
        <w:t xml:space="preserve"> </w:t>
      </w:r>
      <w:r w:rsidRPr="0059173F">
        <w:t>Lei nº</w:t>
      </w:r>
      <w:r>
        <w:t xml:space="preserve"> </w:t>
      </w:r>
      <w:r w:rsidRPr="0059173F">
        <w:t>11.775, de 2008, exceto as cedidas à União ao amparo da</w:t>
      </w:r>
      <w:r>
        <w:t xml:space="preserve"> </w:t>
      </w:r>
      <w:r w:rsidRPr="0059173F">
        <w:t>Medida Provisória nº</w:t>
      </w:r>
      <w:r>
        <w:t xml:space="preserve"> </w:t>
      </w:r>
      <w:r w:rsidRPr="0059173F">
        <w:t>2.196-3, de 2001, poderão ser repactuadas nos termos deste artigo.</w:t>
      </w:r>
    </w:p>
    <w:p w:rsidR="00E71AFC" w:rsidRPr="0059173F" w:rsidRDefault="00E71AFC" w:rsidP="00E71AFC">
      <w:pPr>
        <w:pStyle w:val="TranscrioDoutrina"/>
      </w:pPr>
      <w:r w:rsidRPr="0059173F">
        <w:t>§ 3º O CMN fixará as demais normas, condições e procedimentos a serem observados para a renegociação das dívidas de que trata este artigo</w:t>
      </w:r>
      <w:r>
        <w:t>.</w:t>
      </w:r>
    </w:p>
    <w:p w:rsidR="00E71AFC" w:rsidRPr="0059173F" w:rsidRDefault="00E71AFC" w:rsidP="00E71AFC">
      <w:pPr>
        <w:pStyle w:val="TranscrioDoutrina"/>
      </w:pPr>
      <w:r w:rsidRPr="0059173F">
        <w:t>§ 4º Ficam suspensos, até 31 de dezembro de 2017, as execuções judiciais e os respectivos prazos processuais referentes às operações de crédito rural enquadráveis neste artigo.</w:t>
      </w:r>
    </w:p>
    <w:p w:rsidR="00E71AFC" w:rsidRPr="0059173F" w:rsidRDefault="00E71AFC" w:rsidP="00E71AFC">
      <w:pPr>
        <w:pStyle w:val="TranscrioDoutrina"/>
      </w:pPr>
      <w:r w:rsidRPr="0059173F">
        <w:t xml:space="preserve">§ 5º O prazo de prescrição das dívidas de que trata este artigo fica suspenso a partir da data de publicação </w:t>
      </w:r>
      <w:r>
        <w:t>desta Lei</w:t>
      </w:r>
      <w:r w:rsidRPr="0059173F">
        <w:t xml:space="preserve"> até a data limite para a renegociação de que trata este artigo.</w:t>
      </w:r>
    </w:p>
    <w:p w:rsidR="00E71AFC" w:rsidRPr="0059173F" w:rsidRDefault="00E71AFC" w:rsidP="00E71AFC">
      <w:pPr>
        <w:pStyle w:val="TranscrioDoutrina"/>
      </w:pPr>
      <w:r w:rsidRPr="0059173F">
        <w:t>§ 6º A adesão à contratação da operação de que trata este artigo para as dívidas que estejam em cobrança judicial importa em extinção dos correspondentes processos, devendo o mutuário previamente desistir de quaisquer outras ações judiciais que tenham por objeto discutir a operação a ser liquidada com os recursos de que trata este artigo.</w:t>
      </w:r>
    </w:p>
    <w:p w:rsidR="00E71AFC" w:rsidRPr="0059173F" w:rsidRDefault="00E71AFC" w:rsidP="00E71AFC">
      <w:pPr>
        <w:pStyle w:val="TranscrioDoutrina"/>
      </w:pPr>
      <w:r w:rsidRPr="0059173F">
        <w:t xml:space="preserve">§ 7º O mutuário que vier a inadimplir na renegociação de que trata este artigo ficará impedido de tomar novos financiamentos em </w:t>
      </w:r>
      <w:r w:rsidR="00D47625">
        <w:t>instituições financeiras federais</w:t>
      </w:r>
      <w:r w:rsidRPr="0059173F">
        <w:t xml:space="preserve">, enquanto não for regularizada a situação da respectiva dívida. </w:t>
      </w:r>
    </w:p>
    <w:p w:rsidR="00E71AFC" w:rsidRPr="0059173F" w:rsidRDefault="00E71AFC" w:rsidP="00E71AFC">
      <w:pPr>
        <w:pStyle w:val="TranscrioDoutrina"/>
      </w:pPr>
      <w:r w:rsidRPr="0059173F">
        <w:lastRenderedPageBreak/>
        <w:t xml:space="preserve">§ 8º Os custos decorrentes do ajuste dos saldos devedores previstos no inciso I deste artigo relativo às operações com risco integral das instituições financeiras </w:t>
      </w:r>
      <w:r w:rsidR="00D47625">
        <w:t>federais</w:t>
      </w:r>
      <w:r w:rsidRPr="0059173F">
        <w:t xml:space="preserve"> serão assumidos pelas instituições financeiras federais.</w:t>
      </w:r>
    </w:p>
    <w:p w:rsidR="00E71AFC" w:rsidRPr="0059173F" w:rsidRDefault="00E71AFC" w:rsidP="00E71AFC">
      <w:pPr>
        <w:pStyle w:val="TranscrioDoutrina"/>
      </w:pPr>
      <w:r w:rsidRPr="0059173F">
        <w:t>§ 9º Os custos referentes ao ajuste dos saldos devedores previstos no inciso I deste artigo relativos às operações com risco parcial ou integral do Tesouro Nacional e do FNO, podem ser suportados pelas respectivas fontes, respeitada a proporção do risco de cada um no total das operações rene</w:t>
      </w:r>
      <w:r>
        <w:t>gociadas com base neste artigo.</w:t>
      </w:r>
    </w:p>
    <w:p w:rsidR="00E71AFC" w:rsidRPr="0059173F" w:rsidRDefault="00E71AFC" w:rsidP="00E71AFC">
      <w:pPr>
        <w:pStyle w:val="TranscrioDoutrina"/>
      </w:pPr>
      <w:r w:rsidRPr="0059173F">
        <w:t>§ 10 Admite-se a liquidação das operações passíveis de enquadramento neste artigo, pelo saldo devedor apurado na forma do inciso I deste artigo.</w:t>
      </w:r>
    </w:p>
    <w:p w:rsidR="00E71AFC" w:rsidRPr="0059173F" w:rsidRDefault="00E71AFC" w:rsidP="00E71AFC">
      <w:pPr>
        <w:pStyle w:val="TranscrioDoutrina"/>
      </w:pPr>
      <w:r w:rsidRPr="0059173F">
        <w:t>§ 11</w:t>
      </w:r>
      <w:r>
        <w:t>.</w:t>
      </w:r>
      <w:r w:rsidRPr="0059173F">
        <w:t xml:space="preserve"> Para os efeitos da renegociação e da liquidação das operações de que trata este artigo, os honorários advocatícios ou despesas com registro em cartório são de responsabilidade de cada parte, e a falta de seu pagamento não obsta a referida renegociação.</w:t>
      </w:r>
    </w:p>
    <w:p w:rsidR="00E71AFC" w:rsidRPr="0059173F" w:rsidRDefault="00E71AFC" w:rsidP="00E71AFC">
      <w:pPr>
        <w:pStyle w:val="TranscrioDoutrina"/>
      </w:pPr>
      <w:r w:rsidRPr="0059173F">
        <w:t>Art. 9º-C. Para as operações alongadas ao amparo dos §§ 3º ou 6º do artigo 5º da Lei nº 9.138, de 1995, repactuadas ou não nos termos da</w:t>
      </w:r>
      <w:r>
        <w:t xml:space="preserve"> </w:t>
      </w:r>
      <w:r w:rsidRPr="0059173F">
        <w:t>Lei nº</w:t>
      </w:r>
      <w:r>
        <w:t xml:space="preserve"> </w:t>
      </w:r>
      <w:r w:rsidRPr="0059173F">
        <w:t>10.437, de 2002, da</w:t>
      </w:r>
      <w:r>
        <w:t xml:space="preserve"> </w:t>
      </w:r>
      <w:r w:rsidRPr="0059173F">
        <w:t>Lei nº 11.322, de 2006, ou da</w:t>
      </w:r>
      <w:r>
        <w:t xml:space="preserve"> </w:t>
      </w:r>
      <w:r w:rsidRPr="0059173F">
        <w:t>Lei nº</w:t>
      </w:r>
      <w:r>
        <w:t xml:space="preserve"> </w:t>
      </w:r>
      <w:r w:rsidRPr="0059173F">
        <w:t>11.775, de 2008, lastreadas com recursos do FNO, fica o BASA autorizado a proceder o recálculo das referidas operações, observando que a atualização do débito deve retornar à origem do financiamento que consolidou a operação alongada, aplicando-se a redução dos encargos prevista na cédula original sobre 100% (cem por cento) dos encargos financeiros incidentes sobre do capital liberado, devendo a instituição financeira:</w:t>
      </w:r>
    </w:p>
    <w:p w:rsidR="00E71AFC" w:rsidRPr="0059173F" w:rsidRDefault="00E71AFC" w:rsidP="00E71AFC">
      <w:pPr>
        <w:pStyle w:val="TranscrioDoutrina"/>
      </w:pPr>
      <w:r w:rsidRPr="0059173F">
        <w:t>I - proceder os ajustes necessários nos saldos devedores na data em que essas dividas foram renegociados com base no nos</w:t>
      </w:r>
      <w:r>
        <w:t xml:space="preserve"> </w:t>
      </w:r>
      <w:hyperlink r:id="rId14" w:anchor="art5§3" w:history="1">
        <w:r w:rsidRPr="0059173F">
          <w:t>§§ 3º</w:t>
        </w:r>
      </w:hyperlink>
      <w:r>
        <w:t xml:space="preserve"> </w:t>
      </w:r>
      <w:r w:rsidRPr="0059173F">
        <w:t>ou</w:t>
      </w:r>
      <w:r>
        <w:t xml:space="preserve"> </w:t>
      </w:r>
      <w:hyperlink r:id="rId15" w:anchor="art5§6" w:history="1">
        <w:r w:rsidRPr="0059173F">
          <w:t>6º</w:t>
        </w:r>
        <w:r>
          <w:t xml:space="preserve"> </w:t>
        </w:r>
        <w:r w:rsidRPr="0059173F">
          <w:t>do art. 5º</w:t>
        </w:r>
        <w:r>
          <w:t xml:space="preserve"> </w:t>
        </w:r>
        <w:r w:rsidRPr="0059173F">
          <w:t>da Lei nº</w:t>
        </w:r>
        <w:r>
          <w:t xml:space="preserve"> </w:t>
        </w:r>
        <w:r w:rsidRPr="0059173F">
          <w:t>9.138, de 1995</w:t>
        </w:r>
      </w:hyperlink>
      <w:r w:rsidRPr="0059173F">
        <w:t>, repactuadas ou não nos termos da</w:t>
      </w:r>
      <w:r>
        <w:t xml:space="preserve"> </w:t>
      </w:r>
      <w:hyperlink r:id="rId16" w:history="1">
        <w:r w:rsidRPr="0059173F">
          <w:t>Lei nº</w:t>
        </w:r>
        <w:r>
          <w:t xml:space="preserve"> </w:t>
        </w:r>
        <w:r w:rsidRPr="0059173F">
          <w:t>10.437, de 2002</w:t>
        </w:r>
      </w:hyperlink>
      <w:r w:rsidRPr="0059173F">
        <w:t>, da</w:t>
      </w:r>
      <w:r>
        <w:t xml:space="preserve"> </w:t>
      </w:r>
      <w:hyperlink r:id="rId17" w:history="1">
        <w:r w:rsidRPr="0059173F">
          <w:t>Lei nº 11.322, de 2006</w:t>
        </w:r>
      </w:hyperlink>
      <w:r w:rsidRPr="0059173F">
        <w:t>, ou da</w:t>
      </w:r>
      <w:hyperlink r:id="rId18" w:history="1">
        <w:r w:rsidRPr="0059173F">
          <w:t xml:space="preserve"> de 2008</w:t>
        </w:r>
      </w:hyperlink>
      <w:r w:rsidRPr="0059173F">
        <w:t>;</w:t>
      </w:r>
    </w:p>
    <w:p w:rsidR="00E71AFC" w:rsidRPr="0059173F" w:rsidRDefault="00E71AFC" w:rsidP="00E71AFC">
      <w:pPr>
        <w:pStyle w:val="TranscrioDoutrina"/>
      </w:pPr>
      <w:r w:rsidRPr="0059173F">
        <w:t xml:space="preserve">II - </w:t>
      </w:r>
      <w:proofErr w:type="gramStart"/>
      <w:r w:rsidRPr="0059173F">
        <w:t>caso</w:t>
      </w:r>
      <w:proofErr w:type="gramEnd"/>
      <w:r w:rsidRPr="0059173F">
        <w:t xml:space="preserve"> o recálculo da dívida de que trata este artigo resulte em saldo devedor igual ou menor que 0 (zero), a operação será considerada liquidada, não havendo, em hipótese alguma, devolução de valores a mutuários.</w:t>
      </w:r>
    </w:p>
    <w:p w:rsidR="00E71AFC" w:rsidRPr="0059173F" w:rsidRDefault="00E71AFC" w:rsidP="00E71AFC">
      <w:pPr>
        <w:pStyle w:val="TranscrioDoutrina"/>
      </w:pPr>
      <w:r w:rsidRPr="0059173F">
        <w:t xml:space="preserve">Parágrafo único. O Conselho Monetário Nacional regulamentará </w:t>
      </w:r>
      <w:proofErr w:type="gramStart"/>
      <w:r w:rsidRPr="0059173F">
        <w:t>as disposição</w:t>
      </w:r>
      <w:proofErr w:type="gramEnd"/>
      <w:r w:rsidRPr="0059173F">
        <w:t xml:space="preserve"> deste artigo, em até 90 </w:t>
      </w:r>
      <w:r>
        <w:t xml:space="preserve">(noventa) </w:t>
      </w:r>
      <w:r w:rsidRPr="0059173F">
        <w:t xml:space="preserve">dias após a publicação </w:t>
      </w:r>
      <w:r>
        <w:t>desta Lei</w:t>
      </w:r>
      <w:r w:rsidRPr="0059173F">
        <w:t>.</w:t>
      </w:r>
    </w:p>
    <w:p w:rsidR="00E71AFC" w:rsidRDefault="00E71AFC" w:rsidP="00E71AFC">
      <w:pPr>
        <w:pStyle w:val="TranscrioDoutrina"/>
      </w:pPr>
    </w:p>
    <w:p w:rsidR="00E71AFC" w:rsidRPr="0059173F" w:rsidRDefault="00E71AFC" w:rsidP="00E71AFC">
      <w:pPr>
        <w:pStyle w:val="TranscrioDoutrina"/>
      </w:pPr>
      <w:r w:rsidRPr="0059173F">
        <w:lastRenderedPageBreak/>
        <w:t xml:space="preserve">Art. 10. </w:t>
      </w:r>
      <w:bookmarkStart w:id="109" w:name="art10p"/>
      <w:bookmarkEnd w:id="109"/>
      <w:r w:rsidRPr="0059173F">
        <w:t>Fica autorizada a repactuação das operações de crédito rural contratadas entre 1º de janeiro de 2011 até 31 de dezembro de 2014, relativas a empreendimentos localizados nas regiões do semiárido, do norte do Espírito Santo e dos municípios do norte de Minas Gerais, do Vale do Jequitinhonha e do Vale do Mucuri, compreendidos na área de atuação da SUDENE, adimplentes ou não, vencidas e vincendas, nas condições estabelecidas por resolução do Conselho Monetário Nacional, observando ainda:</w:t>
      </w:r>
    </w:p>
    <w:p w:rsidR="00E71AFC" w:rsidRPr="0059173F" w:rsidRDefault="00E71AFC" w:rsidP="00E71AFC">
      <w:pPr>
        <w:pStyle w:val="TranscrioDoutrina"/>
      </w:pPr>
      <w:r>
        <w:t xml:space="preserve">I - </w:t>
      </w:r>
      <w:proofErr w:type="gramStart"/>
      <w:r w:rsidRPr="0059173F">
        <w:t>que</w:t>
      </w:r>
      <w:proofErr w:type="gramEnd"/>
      <w:r w:rsidRPr="0059173F">
        <w:t xml:space="preserve"> a repactuação deve alcançar as parcelas vencidas e vincendas à partir da data de contratação da operação até 31 de dezembro de 2017;</w:t>
      </w:r>
    </w:p>
    <w:p w:rsidR="00E71AFC" w:rsidRPr="0059173F" w:rsidRDefault="00E71AFC" w:rsidP="00E71AFC">
      <w:pPr>
        <w:pStyle w:val="TranscrioDoutrina"/>
      </w:pPr>
      <w:r>
        <w:t xml:space="preserve">II - </w:t>
      </w:r>
      <w:proofErr w:type="gramStart"/>
      <w:r w:rsidRPr="0059173F">
        <w:t>reembolso</w:t>
      </w:r>
      <w:proofErr w:type="gramEnd"/>
      <w:r w:rsidRPr="0059173F">
        <w:t>:</w:t>
      </w:r>
    </w:p>
    <w:p w:rsidR="00E71AFC" w:rsidRPr="0059173F" w:rsidRDefault="00E71AFC" w:rsidP="00E71AFC">
      <w:pPr>
        <w:pStyle w:val="TranscrioDoutrina"/>
      </w:pPr>
      <w:r w:rsidRPr="0059173F">
        <w:t>a) para operações de investimentos e relativas a crédito de emergência: em até 6 (seis) anos após o vencimento da última prestação contratual, respeitado o limite de 1 (um) ano para cada parcela anual vencida e não paga e vincenda até 31 de dezembro de 2017;</w:t>
      </w:r>
    </w:p>
    <w:p w:rsidR="00E71AFC" w:rsidRPr="0059173F" w:rsidRDefault="00E71AFC" w:rsidP="00E71AFC">
      <w:pPr>
        <w:pStyle w:val="TranscrioDoutrina"/>
      </w:pPr>
      <w:r w:rsidRPr="0059173F">
        <w:t>b) para operações de custeio, comercialização e relativas a crédito de emergência, integralmente vencidas: primeira parcela com vencimento em 2018 e última em 2024.</w:t>
      </w:r>
    </w:p>
    <w:p w:rsidR="00E71AFC" w:rsidRPr="0059173F" w:rsidRDefault="00E71AFC" w:rsidP="00E71AFC">
      <w:pPr>
        <w:pStyle w:val="TranscrioDoutrina"/>
      </w:pPr>
      <w:r w:rsidRPr="0059173F">
        <w:t>III -</w:t>
      </w:r>
      <w:r w:rsidRPr="0059173F">
        <w:tab/>
        <w:t>que a dívida vencida, ou as parcelas vencidas e vincendas a serem repactuadas sejam mantidas com os encargos de normalidade, excluindo-se multas e encargos de inadimplemento.</w:t>
      </w:r>
    </w:p>
    <w:p w:rsidR="00E71AFC" w:rsidRPr="0059173F" w:rsidRDefault="00E71AFC" w:rsidP="00E71AFC">
      <w:pPr>
        <w:pStyle w:val="TranscrioDoutrina"/>
      </w:pPr>
      <w:r>
        <w:t>§ 1º</w:t>
      </w:r>
      <w:r w:rsidRPr="0059173F">
        <w:t xml:space="preserve"> Aplica-se o disposto neste artigo aos demais municípios da área de atuação da SUDENE que atendam a pelo menos um dos itens abaixo:</w:t>
      </w:r>
    </w:p>
    <w:p w:rsidR="00E71AFC" w:rsidRPr="0059173F" w:rsidRDefault="00E71AFC" w:rsidP="00E71AFC">
      <w:pPr>
        <w:pStyle w:val="TranscrioDoutrina"/>
      </w:pPr>
      <w:r w:rsidRPr="0059173F">
        <w:t xml:space="preserve">I - </w:t>
      </w:r>
      <w:proofErr w:type="gramStart"/>
      <w:r w:rsidRPr="0059173F">
        <w:t>tenham</w:t>
      </w:r>
      <w:proofErr w:type="gramEnd"/>
      <w:r w:rsidRPr="0059173F">
        <w:t xml:space="preserve"> sido decretados estado de calamidade pública ou situação de emergência em decorrência de seca ou estiagem, no período de 1º</w:t>
      </w:r>
      <w:r>
        <w:t xml:space="preserve"> </w:t>
      </w:r>
      <w:r w:rsidRPr="0059173F">
        <w:t xml:space="preserve">de dezembro de 2011 até a data de publicação </w:t>
      </w:r>
      <w:r>
        <w:t>desta Lei</w:t>
      </w:r>
      <w:r w:rsidRPr="0059173F">
        <w:t xml:space="preserve">, reconhecidos pelo Poder Executivo federal; </w:t>
      </w:r>
    </w:p>
    <w:p w:rsidR="00E71AFC" w:rsidRPr="0059173F" w:rsidRDefault="00E71AFC" w:rsidP="00E71AFC">
      <w:pPr>
        <w:pStyle w:val="TranscrioDoutrina"/>
      </w:pPr>
      <w:r w:rsidRPr="0059173F">
        <w:t xml:space="preserve">II - </w:t>
      </w:r>
      <w:proofErr w:type="gramStart"/>
      <w:r w:rsidRPr="0059173F">
        <w:t>sejam</w:t>
      </w:r>
      <w:proofErr w:type="gramEnd"/>
      <w:r w:rsidRPr="0059173F">
        <w:t xml:space="preserve"> integrantes das microrregiões classificadas pela tipologia da Política Nacional de Desenvolvimento Regional – PNDR como de baixa renda, estagnada ou dinâmica;</w:t>
      </w:r>
    </w:p>
    <w:p w:rsidR="00E71AFC" w:rsidRPr="0059173F" w:rsidRDefault="00E71AFC" w:rsidP="00E71AFC">
      <w:pPr>
        <w:pStyle w:val="TranscrioDoutrina"/>
      </w:pPr>
      <w:r w:rsidRPr="0059173F">
        <w:t xml:space="preserve">III - apresentem Índice de Desenvolvimento Humano Municipal – IDH-M caracterizado como de extrema pobreza, segundo dados do Ministério do Desenvolvimento Social e Combate </w:t>
      </w:r>
      <w:proofErr w:type="spellStart"/>
      <w:r w:rsidRPr="0059173F">
        <w:t>a</w:t>
      </w:r>
      <w:proofErr w:type="spellEnd"/>
      <w:r w:rsidRPr="0059173F">
        <w:t xml:space="preserve"> Fome.</w:t>
      </w:r>
    </w:p>
    <w:p w:rsidR="00E71AFC" w:rsidRPr="0059173F" w:rsidRDefault="00E71AFC" w:rsidP="00E71AFC">
      <w:pPr>
        <w:pStyle w:val="TranscrioDoutrina"/>
      </w:pPr>
      <w:r>
        <w:t>§ 2º</w:t>
      </w:r>
      <w:r w:rsidRPr="0059173F">
        <w:t xml:space="preserve"> Para os efeitos do dispo</w:t>
      </w:r>
      <w:r>
        <w:t xml:space="preserve">sto no </w:t>
      </w:r>
      <w:r w:rsidRPr="0059173F">
        <w:t>caput</w:t>
      </w:r>
      <w:r>
        <w:t xml:space="preserve"> </w:t>
      </w:r>
      <w:r w:rsidRPr="0059173F">
        <w:t>deste artigo, os honorários advocatícios ou despesas com custas processuais são de responsabilidade de cada parte, e a falta de seu pagamento não obsta a referida liquidação.</w:t>
      </w:r>
    </w:p>
    <w:p w:rsidR="00E71AFC" w:rsidRPr="0059173F" w:rsidRDefault="00E71AFC" w:rsidP="00E71AFC">
      <w:pPr>
        <w:pStyle w:val="TranscrioDoutrina"/>
      </w:pPr>
      <w:r>
        <w:lastRenderedPageBreak/>
        <w:t xml:space="preserve">§ 3º </w:t>
      </w:r>
      <w:r w:rsidRPr="0059173F">
        <w:t>Para formalização da renegociação de que trata este artigo, fica dispensada a consulta ao Cadastro Informativo de Créditos Não Quitados com o Setor Público (CADIN) e a apresentação de quaisquer tipos de certidão negativa de débito, inclusive o Certificado de Regularidade junto ao FGTS.</w:t>
      </w:r>
    </w:p>
    <w:p w:rsidR="00E71AFC" w:rsidRPr="0059173F" w:rsidRDefault="00E71AFC" w:rsidP="00E71AFC">
      <w:pPr>
        <w:pStyle w:val="TranscrioDoutrina"/>
      </w:pPr>
      <w:r w:rsidRPr="0059173F">
        <w:t xml:space="preserve">Art. 10-A. Fica autorizada a repactuação de dívidas de operações agroindustriais realizadas por pessoas físicas e jurídicas com valor originalmente contratado de até R$ 2.000.000,00 (dois milhões de reais), relativas a empreendimentos localizados nas regiões do semiárido, do norte do Espírito Santo e dos </w:t>
      </w:r>
      <w:r>
        <w:t>municípios</w:t>
      </w:r>
      <w:r w:rsidRPr="0059173F">
        <w:t xml:space="preserve"> do norte de Minas Gerais, do Vale do Jequitinhonha e do Vale do Mucuri, compreendidos na área de atuação da SUDENE, independente da fonte de recursos, referentes a uma ou mais operações do mesmo mutuário, observadas as seguintes condições:</w:t>
      </w:r>
    </w:p>
    <w:p w:rsidR="00E71AFC" w:rsidRPr="0059173F" w:rsidRDefault="00E71AFC" w:rsidP="00E71AFC">
      <w:pPr>
        <w:pStyle w:val="TranscrioDoutrina"/>
      </w:pPr>
      <w:r w:rsidRPr="0059173F">
        <w:t xml:space="preserve">I - </w:t>
      </w:r>
      <w:proofErr w:type="gramStart"/>
      <w:r w:rsidRPr="0059173F">
        <w:t>apuração</w:t>
      </w:r>
      <w:proofErr w:type="gramEnd"/>
      <w:r w:rsidRPr="0059173F">
        <w:t xml:space="preserve"> do valor do débito: segundo o disposto no § 2º do artigo 8º </w:t>
      </w:r>
      <w:r>
        <w:t>desta Lei;</w:t>
      </w:r>
    </w:p>
    <w:p w:rsidR="00E71AFC" w:rsidRPr="0059173F" w:rsidRDefault="00E71AFC" w:rsidP="00E71AFC">
      <w:pPr>
        <w:pStyle w:val="TranscrioDoutrina"/>
      </w:pPr>
      <w:r w:rsidRPr="0059173F">
        <w:t xml:space="preserve">II - </w:t>
      </w:r>
      <w:proofErr w:type="gramStart"/>
      <w:r w:rsidRPr="0059173F">
        <w:t>bônus</w:t>
      </w:r>
      <w:proofErr w:type="gramEnd"/>
      <w:r w:rsidRPr="0059173F">
        <w:t xml:space="preserve"> adicional de adimplência: de 30% (trinta por cento) sobre o principal de cada parcela da operação renegociada, se paga até a respectiva data do novo vencimento, além dos bônus sobre encargos financeiros definidos de acordo com o disposto no § 6º do art. 1º</w:t>
      </w:r>
      <w:r>
        <w:t xml:space="preserve"> </w:t>
      </w:r>
      <w:r w:rsidRPr="0059173F">
        <w:t>da Lei n</w:t>
      </w:r>
      <w:r>
        <w:t xml:space="preserve">º </w:t>
      </w:r>
      <w:r w:rsidRPr="0059173F">
        <w:t>10.177, de 12 de janeiro de 2001</w:t>
      </w:r>
      <w:r>
        <w:t>;</w:t>
      </w:r>
    </w:p>
    <w:p w:rsidR="00E71AFC" w:rsidRPr="0059173F" w:rsidRDefault="00E71AFC" w:rsidP="00E71AFC">
      <w:pPr>
        <w:pStyle w:val="TranscrioDoutrina"/>
      </w:pPr>
      <w:r w:rsidRPr="0059173F">
        <w:t>III - garantias: as admitidas para o crédito agroindustrial, podendo ser mantidas as mesmas constituídas nos financiamentos originais;</w:t>
      </w:r>
    </w:p>
    <w:p w:rsidR="00E71AFC" w:rsidRPr="0059173F" w:rsidRDefault="00E71AFC" w:rsidP="00E71AFC">
      <w:pPr>
        <w:pStyle w:val="TranscrioDoutrina"/>
      </w:pPr>
      <w:r w:rsidRPr="0059173F">
        <w:t xml:space="preserve">IV - </w:t>
      </w:r>
      <w:proofErr w:type="gramStart"/>
      <w:r w:rsidRPr="0059173F">
        <w:t>risco</w:t>
      </w:r>
      <w:proofErr w:type="gramEnd"/>
      <w:r w:rsidRPr="0059173F">
        <w:t xml:space="preserve"> da operação: a mesma posição de risco mantida para as operações pela instituição credora, exceto as operações contratadas com risco do Tesouro Nacional que terão o risco trans</w:t>
      </w:r>
      <w:r>
        <w:t>ferido para o respectivo Fundo.</w:t>
      </w:r>
    </w:p>
    <w:p w:rsidR="00E71AFC" w:rsidRPr="0059173F" w:rsidRDefault="00E71AFC" w:rsidP="00E71AFC">
      <w:pPr>
        <w:pStyle w:val="TranscrioDoutrina"/>
      </w:pPr>
      <w:r>
        <w:t>§ 1º</w:t>
      </w:r>
      <w:r w:rsidRPr="0059173F">
        <w:t xml:space="preserve"> Na formalização da renegociação de que trata este artigo, deverão ser observadas as seguintes condições:</w:t>
      </w:r>
    </w:p>
    <w:p w:rsidR="00E71AFC" w:rsidRPr="0059173F" w:rsidRDefault="00E71AFC" w:rsidP="00E71AFC">
      <w:pPr>
        <w:pStyle w:val="TranscrioDoutrina"/>
      </w:pPr>
      <w:r w:rsidRPr="0059173F">
        <w:t xml:space="preserve">I - </w:t>
      </w:r>
      <w:proofErr w:type="gramStart"/>
      <w:r w:rsidRPr="0059173F">
        <w:t>amortização</w:t>
      </w:r>
      <w:proofErr w:type="gramEnd"/>
      <w:r w:rsidRPr="0059173F">
        <w:t xml:space="preserve"> da dívida a ser renegociada, em prestações iguais e sucessivas, fixando o vencimento da última parcela para até 30 de novembro de 2030, estabelecendo-se novo cronograma de amortização, respeitando a mesma periodicidade </w:t>
      </w:r>
      <w:r>
        <w:t>constante do contrato original;</w:t>
      </w:r>
    </w:p>
    <w:p w:rsidR="00E71AFC" w:rsidRPr="0059173F" w:rsidRDefault="00E71AFC" w:rsidP="00E71AFC">
      <w:pPr>
        <w:pStyle w:val="TranscrioDoutrina"/>
      </w:pPr>
      <w:r w:rsidRPr="0059173F">
        <w:t xml:space="preserve">II - </w:t>
      </w:r>
      <w:proofErr w:type="gramStart"/>
      <w:r w:rsidRPr="0059173F">
        <w:t>carência</w:t>
      </w:r>
      <w:proofErr w:type="gramEnd"/>
      <w:r w:rsidRPr="0059173F">
        <w:t xml:space="preserve"> de no mínimo 3 (três) anos, de acordo com a capacidade de pagamento, contados da data de formalização da operação;</w:t>
      </w:r>
    </w:p>
    <w:p w:rsidR="00E71AFC" w:rsidRPr="0059173F" w:rsidRDefault="00E71AFC" w:rsidP="00E71AFC">
      <w:pPr>
        <w:pStyle w:val="TranscrioDoutrina"/>
      </w:pPr>
      <w:r w:rsidRPr="0059173F">
        <w:t>III - encargos financeiros: os mesmos praticados atualmente para as operações com recursos do FNE;</w:t>
      </w:r>
    </w:p>
    <w:p w:rsidR="00E71AFC" w:rsidRPr="0059173F" w:rsidRDefault="00E71AFC" w:rsidP="00E71AFC">
      <w:pPr>
        <w:pStyle w:val="TranscrioDoutrina"/>
      </w:pPr>
      <w:r w:rsidRPr="0059173F">
        <w:lastRenderedPageBreak/>
        <w:t xml:space="preserve">IV - </w:t>
      </w:r>
      <w:proofErr w:type="gramStart"/>
      <w:r w:rsidRPr="0059173F">
        <w:t>amortização</w:t>
      </w:r>
      <w:proofErr w:type="gramEnd"/>
      <w:r w:rsidRPr="0059173F">
        <w:t xml:space="preserve"> de 5% (cinco por cento) sobre o saldo devedor apurado na forma do inciso I, deduzido o bônus adicional de adimplência de que trata do inciso II deste artigo.</w:t>
      </w:r>
    </w:p>
    <w:p w:rsidR="00E71AFC" w:rsidRPr="0059173F" w:rsidRDefault="00E71AFC" w:rsidP="00E71AFC">
      <w:pPr>
        <w:pStyle w:val="TranscrioDoutrina"/>
      </w:pPr>
      <w:r>
        <w:t>§ 2º</w:t>
      </w:r>
      <w:r w:rsidRPr="0059173F">
        <w:t xml:space="preserve"> O Conselho Monetário Nacional fixará as demais normas, condições e procedimentos a serem observados para a renegociação das dívidas de que trata este artigo.</w:t>
      </w:r>
    </w:p>
    <w:p w:rsidR="00E71AFC" w:rsidRPr="0059173F" w:rsidRDefault="00E71AFC" w:rsidP="00E71AFC">
      <w:pPr>
        <w:pStyle w:val="TranscrioDoutrina"/>
      </w:pPr>
      <w:r>
        <w:t xml:space="preserve">§ 3º </w:t>
      </w:r>
      <w:r w:rsidRPr="0059173F">
        <w:t>Ficam suspensos, até 31 de dezembro de 2017, as execuções judiciais e os respectivos prazos processuais referentes às operações de crédito agroindustriais enquadráveis neste artigo.</w:t>
      </w:r>
    </w:p>
    <w:p w:rsidR="00E71AFC" w:rsidRPr="0059173F" w:rsidRDefault="00E71AFC" w:rsidP="00E71AFC">
      <w:pPr>
        <w:pStyle w:val="TranscrioDoutrina"/>
      </w:pPr>
      <w:r>
        <w:t xml:space="preserve">§ 4º </w:t>
      </w:r>
      <w:r w:rsidRPr="0059173F">
        <w:t xml:space="preserve">O prazo de prescrição das dívidas de que trata este artigo fica suspenso a partir da data de publicação </w:t>
      </w:r>
      <w:r>
        <w:t>desta Lei</w:t>
      </w:r>
      <w:r w:rsidRPr="0059173F">
        <w:t xml:space="preserve"> e até a data limite para a renegociação de que trata este artigo.</w:t>
      </w:r>
    </w:p>
    <w:p w:rsidR="00E71AFC" w:rsidRPr="0059173F" w:rsidRDefault="00E71AFC" w:rsidP="00E71AFC">
      <w:pPr>
        <w:pStyle w:val="TranscrioDoutrina"/>
      </w:pPr>
      <w:r>
        <w:t xml:space="preserve">§ 5º </w:t>
      </w:r>
      <w:r w:rsidRPr="0059173F">
        <w:t>A adesão à renegociação de que trata este artigo para as dívidas que estejam em cobrança judicial importa em extinção dos correspondentes processos, devendo o mutuário previamente desistir de quaisquer outras ações judiciais que tenham por objeto discutir a operação a ser liquidada com os recursos de que trata este artigo.</w:t>
      </w:r>
    </w:p>
    <w:p w:rsidR="00E71AFC" w:rsidRPr="0059173F" w:rsidRDefault="00E71AFC" w:rsidP="00E71AFC">
      <w:pPr>
        <w:pStyle w:val="TranscrioDoutrina"/>
      </w:pPr>
      <w:r>
        <w:t>§ 6º</w:t>
      </w:r>
      <w:r w:rsidRPr="0059173F">
        <w:t xml:space="preserve"> O mutuário que vier a inadimplir na renegociação de que trata este artigo ficará impedido de tomar novos financiamentos em </w:t>
      </w:r>
      <w:r w:rsidR="00D47625">
        <w:t>instituições financeiras federais</w:t>
      </w:r>
      <w:r w:rsidRPr="0059173F">
        <w:t xml:space="preserve">, enquanto não for regularizada a situação da respectiva dívida. </w:t>
      </w:r>
    </w:p>
    <w:p w:rsidR="00E71AFC" w:rsidRPr="0059173F" w:rsidRDefault="00E71AFC" w:rsidP="00E71AFC">
      <w:pPr>
        <w:pStyle w:val="TranscrioDoutrina"/>
      </w:pPr>
      <w:r>
        <w:t>§ 7º</w:t>
      </w:r>
      <w:r w:rsidRPr="0059173F">
        <w:t xml:space="preserve"> Admite-se a liquidação das operações passíveis de enquadramento neste artigo pelo saldo devedor apurado na forma do inciso I, com o bônus adicional de que trata o inciso II, ambos do caput deste artigo.</w:t>
      </w:r>
    </w:p>
    <w:p w:rsidR="00E71AFC" w:rsidRPr="0059173F" w:rsidRDefault="00E71AFC" w:rsidP="00E71AFC">
      <w:pPr>
        <w:pStyle w:val="TranscrioDoutrina"/>
      </w:pPr>
      <w:r>
        <w:t xml:space="preserve">§ 8º </w:t>
      </w:r>
      <w:r w:rsidRPr="0059173F">
        <w:t>Para os efeitos da renegociação ou liquidação das operações de que trata este artigo, os honorários advocatícios ou despesas com registro em cartório são de responsabilidade de cada parte, e a falta de seu pagamento não obsta a referida renegociação.</w:t>
      </w:r>
    </w:p>
    <w:p w:rsidR="00E71AFC" w:rsidRPr="0059173F" w:rsidRDefault="00E71AFC" w:rsidP="00E71AFC">
      <w:pPr>
        <w:pStyle w:val="TranscrioDoutrina"/>
      </w:pPr>
      <w:r>
        <w:t xml:space="preserve">§ 9º </w:t>
      </w:r>
      <w:r w:rsidRPr="0059173F">
        <w:t>Para formalização da renegociação de que trata este artigo, fica dispensada a consulta ao Cadastro Informativo de Créditos Não Quitados com o Setor Público (CADIN) e a apresentação de quaisquer tipos de certidão negativa de débito, inclusive o Certificado de Regularidade junto ao FGTS.</w:t>
      </w:r>
    </w:p>
    <w:p w:rsidR="00E71AFC" w:rsidRPr="0059173F" w:rsidRDefault="00E71AFC" w:rsidP="00E71AFC">
      <w:pPr>
        <w:pStyle w:val="TranscrioDoutrina"/>
      </w:pPr>
      <w:r w:rsidRPr="0059173F">
        <w:t>§ 10. Aplica-se o disposto neste artigo aos demais municípios da área de atuação da SUDENE que atendam a pelo menos um dos itens abaixo:</w:t>
      </w:r>
    </w:p>
    <w:p w:rsidR="00E71AFC" w:rsidRPr="0059173F" w:rsidRDefault="00E71AFC" w:rsidP="00E71AFC">
      <w:pPr>
        <w:pStyle w:val="TranscrioDoutrina"/>
      </w:pPr>
      <w:r w:rsidRPr="0059173F">
        <w:t xml:space="preserve">I - </w:t>
      </w:r>
      <w:proofErr w:type="gramStart"/>
      <w:r w:rsidRPr="0059173F">
        <w:t>tenham</w:t>
      </w:r>
      <w:proofErr w:type="gramEnd"/>
      <w:r w:rsidRPr="0059173F">
        <w:t xml:space="preserve"> sido decretados estado de calamidade pública ou situação de emergência em decorrência de seca ou estiagem, no período de 1º de dezembro de 2011 até a data de publicação </w:t>
      </w:r>
      <w:r>
        <w:t>desta Lei</w:t>
      </w:r>
      <w:r w:rsidRPr="0059173F">
        <w:t xml:space="preserve">, reconhecidos pelo Poder Executivo federal; </w:t>
      </w:r>
    </w:p>
    <w:p w:rsidR="00E71AFC" w:rsidRPr="0059173F" w:rsidRDefault="00E71AFC" w:rsidP="00E71AFC">
      <w:pPr>
        <w:pStyle w:val="TranscrioDoutrina"/>
      </w:pPr>
      <w:r w:rsidRPr="0059173F">
        <w:lastRenderedPageBreak/>
        <w:t xml:space="preserve">II - </w:t>
      </w:r>
      <w:proofErr w:type="gramStart"/>
      <w:r w:rsidRPr="0059173F">
        <w:t>sejam</w:t>
      </w:r>
      <w:proofErr w:type="gramEnd"/>
      <w:r w:rsidRPr="0059173F">
        <w:t xml:space="preserve"> integrantes das microrregiões classificadas pela tipologia da Política Nacional de Desenvolvimento Regional – PNDR como de baixa renda, estagnada ou dinâmica;</w:t>
      </w:r>
    </w:p>
    <w:p w:rsidR="00E71AFC" w:rsidRPr="0059173F" w:rsidRDefault="00E71AFC" w:rsidP="00E71AFC">
      <w:pPr>
        <w:pStyle w:val="TranscrioDoutrina"/>
      </w:pPr>
      <w:r w:rsidRPr="0059173F">
        <w:t xml:space="preserve">III - apresentem Índice de Desenvolvimento Humano Municipal – IDH-M caracterizado como de extrema pobreza, segundo dados do Ministério do Desenvolvimento Social e Combate </w:t>
      </w:r>
      <w:proofErr w:type="spellStart"/>
      <w:r w:rsidRPr="0059173F">
        <w:t>a</w:t>
      </w:r>
      <w:proofErr w:type="spellEnd"/>
      <w:r w:rsidRPr="0059173F">
        <w:t xml:space="preserve"> Fome.</w:t>
      </w:r>
    </w:p>
    <w:p w:rsidR="00E71AFC" w:rsidRPr="0059173F" w:rsidRDefault="00E71AFC" w:rsidP="00E71AFC">
      <w:pPr>
        <w:pStyle w:val="TranscrioDoutrina"/>
      </w:pPr>
      <w:r>
        <w:t xml:space="preserve">Art. 10-B. </w:t>
      </w:r>
      <w:r w:rsidRPr="0059173F">
        <w:t>Fica o CMN autorizado a editar norma para disciplinar a repactuação de dívidas contratadas no âmbito do Fundo Constitucional de Financiamento da região Centro-Oeste – FCO, desde que contratadas até 31 de dezembro de 2010, observadas as seguintes condições:</w:t>
      </w:r>
    </w:p>
    <w:p w:rsidR="00E71AFC" w:rsidRPr="0059173F" w:rsidRDefault="00E71AFC" w:rsidP="00E71AFC">
      <w:pPr>
        <w:pStyle w:val="TranscrioDoutrina"/>
      </w:pPr>
      <w:r w:rsidRPr="0059173F">
        <w:t>I -</w:t>
      </w:r>
      <w:r w:rsidRPr="0059173F">
        <w:tab/>
      </w:r>
      <w:proofErr w:type="gramStart"/>
      <w:r w:rsidRPr="0059173F">
        <w:t>que</w:t>
      </w:r>
      <w:proofErr w:type="gramEnd"/>
      <w:r w:rsidRPr="0059173F">
        <w:t xml:space="preserve"> o saldo devedor, deve ser atualizado pelos encargos definidos para o Fundo para situação de normalidade, inclusive com as alterações de que trata o art. 45 da Lei nº 11.775, de 17 de setembro de 2008, sem a incidência de bônus de adimplência, rebate, multa, mora e demais encargos de inadimplemento;</w:t>
      </w:r>
    </w:p>
    <w:p w:rsidR="00E71AFC" w:rsidRPr="0059173F" w:rsidRDefault="00E71AFC" w:rsidP="00E71AFC">
      <w:pPr>
        <w:pStyle w:val="TranscrioDoutrina"/>
      </w:pPr>
      <w:r w:rsidRPr="0059173F">
        <w:t xml:space="preserve">II - </w:t>
      </w:r>
      <w:proofErr w:type="gramStart"/>
      <w:r w:rsidRPr="0059173F">
        <w:t>amortização</w:t>
      </w:r>
      <w:proofErr w:type="gramEnd"/>
      <w:r w:rsidRPr="0059173F">
        <w:t xml:space="preserve"> mínima: equivalente a 10% (dez por cento) do saldo devedor atualizado na forma do inciso I;</w:t>
      </w:r>
    </w:p>
    <w:p w:rsidR="00E71AFC" w:rsidRPr="0059173F" w:rsidRDefault="00E71AFC" w:rsidP="00E71AFC">
      <w:pPr>
        <w:pStyle w:val="TranscrioDoutrina"/>
      </w:pPr>
      <w:r w:rsidRPr="0059173F">
        <w:t>III - reembolso: em até 10 (dez) anos, com carência de até 1 (um) ano, mantida a periodicidade prevista no contrato objeto da renegociação;</w:t>
      </w:r>
    </w:p>
    <w:p w:rsidR="00E71AFC" w:rsidRPr="0059173F" w:rsidRDefault="00E71AFC" w:rsidP="00E71AFC">
      <w:pPr>
        <w:pStyle w:val="TranscrioDoutrina"/>
      </w:pPr>
      <w:r w:rsidRPr="0059173F">
        <w:t xml:space="preserve">IV - </w:t>
      </w:r>
      <w:proofErr w:type="gramStart"/>
      <w:r w:rsidRPr="0059173F">
        <w:t>risco</w:t>
      </w:r>
      <w:proofErr w:type="gramEnd"/>
      <w:r w:rsidRPr="0059173F">
        <w:t xml:space="preserve">: será mantido o risco de crédito da operação original; </w:t>
      </w:r>
    </w:p>
    <w:p w:rsidR="00E71AFC" w:rsidRPr="0059173F" w:rsidRDefault="00E71AFC" w:rsidP="00E71AFC">
      <w:pPr>
        <w:pStyle w:val="TranscrioDoutrina"/>
      </w:pPr>
      <w:r w:rsidRPr="0059173F">
        <w:t xml:space="preserve">V - </w:t>
      </w:r>
      <w:proofErr w:type="gramStart"/>
      <w:r w:rsidRPr="0059173F">
        <w:t>prazo</w:t>
      </w:r>
      <w:proofErr w:type="gramEnd"/>
      <w:r w:rsidRPr="0059173F">
        <w:t xml:space="preserve"> para renegociação: a ser definido por norma do –</w:t>
      </w:r>
      <w:r w:rsidR="00C44AE2">
        <w:t xml:space="preserve"> </w:t>
      </w:r>
      <w:r w:rsidRPr="0059173F">
        <w:t>CMN;</w:t>
      </w:r>
    </w:p>
    <w:p w:rsidR="00E71AFC" w:rsidRPr="0059173F" w:rsidRDefault="00E71AFC" w:rsidP="00E71AFC">
      <w:pPr>
        <w:pStyle w:val="TranscrioDoutrina"/>
      </w:pPr>
      <w:r w:rsidRPr="0059173F">
        <w:t xml:space="preserve">VI - </w:t>
      </w:r>
      <w:proofErr w:type="gramStart"/>
      <w:r w:rsidRPr="0059173F">
        <w:t>encargos</w:t>
      </w:r>
      <w:proofErr w:type="gramEnd"/>
      <w:r w:rsidRPr="0059173F">
        <w:t xml:space="preserve"> financeiros: os aplicáveis às operações com recursos dos Fundos Constitucionais, respeitada a classificação e o porte do produtor.</w:t>
      </w:r>
    </w:p>
    <w:p w:rsidR="00E71AFC" w:rsidRPr="0059173F" w:rsidRDefault="00E71AFC" w:rsidP="00E71AFC">
      <w:pPr>
        <w:pStyle w:val="TranscrioDoutrina"/>
      </w:pPr>
      <w:r w:rsidRPr="0059173F">
        <w:t>Parágrafo Único.</w:t>
      </w:r>
      <w:r w:rsidRPr="0059173F">
        <w:tab/>
        <w:t>Para formalização da renegociação de que trata este artigo, fica dispensada a consulta ao Cadastro Informativo de Créditos Não Quitados com o Setor Público (CADIN) e a apresentação de quaisquer tipos de certidão negativa de débito, inclusive o Certificado de Regularidade junto ao FGTS.</w:t>
      </w:r>
      <w:r>
        <w:t xml:space="preserve"> </w:t>
      </w:r>
      <w:r w:rsidRPr="00C8061F">
        <w:rPr>
          <w:b/>
          <w:i w:val="0"/>
        </w:rPr>
        <w:t>(NR)"</w:t>
      </w:r>
    </w:p>
    <w:p w:rsidR="00E71AFC" w:rsidRPr="00230782" w:rsidRDefault="00E71AFC" w:rsidP="00E71AFC">
      <w:pPr>
        <w:pStyle w:val="CORPOPADRO0"/>
        <w:tabs>
          <w:tab w:val="left" w:pos="2552"/>
        </w:tabs>
        <w:spacing w:after="120"/>
      </w:pPr>
      <w:r w:rsidRPr="00711DBE">
        <w:rPr>
          <w:b/>
        </w:rPr>
        <w:t>Art. 3º</w:t>
      </w:r>
      <w:r w:rsidRPr="00E95B07">
        <w:t xml:space="preserve"> O</w:t>
      </w:r>
      <w:r>
        <w:t>s</w:t>
      </w:r>
      <w:r w:rsidRPr="00E95B07">
        <w:t xml:space="preserve"> Anexo</w:t>
      </w:r>
      <w:r>
        <w:t>s da</w:t>
      </w:r>
      <w:r w:rsidRPr="00E95B07">
        <w:t xml:space="preserve"> </w:t>
      </w:r>
      <w:hyperlink r:id="rId19" w:history="1">
        <w:r w:rsidRPr="00E95B07">
          <w:t>Lei nº 12.</w:t>
        </w:r>
        <w:r>
          <w:t>844</w:t>
        </w:r>
        <w:r w:rsidRPr="00E95B07">
          <w:t>, de 1</w:t>
        </w:r>
        <w:r>
          <w:t>9</w:t>
        </w:r>
        <w:r w:rsidRPr="00E95B07">
          <w:t xml:space="preserve"> de </w:t>
        </w:r>
        <w:r>
          <w:t>julho</w:t>
        </w:r>
        <w:r w:rsidRPr="00E95B07">
          <w:t xml:space="preserve"> de 201</w:t>
        </w:r>
        <w:r>
          <w:t>3</w:t>
        </w:r>
      </w:hyperlink>
      <w:r w:rsidRPr="00E95B07">
        <w:t>, passa</w:t>
      </w:r>
      <w:r>
        <w:t>m</w:t>
      </w:r>
      <w:r w:rsidRPr="00E95B07">
        <w:t xml:space="preserve"> a vigorar</w:t>
      </w:r>
      <w:r>
        <w:t xml:space="preserve"> com as alterações constantes do Anexo desta Lei.</w:t>
      </w:r>
    </w:p>
    <w:p w:rsidR="00E71AFC" w:rsidRPr="008535A0" w:rsidRDefault="00E71AFC" w:rsidP="00E71AFC">
      <w:pPr>
        <w:pStyle w:val="CORPOPADRO0"/>
        <w:tabs>
          <w:tab w:val="left" w:pos="2552"/>
        </w:tabs>
        <w:spacing w:after="120"/>
      </w:pPr>
      <w:r w:rsidRPr="00711DBE">
        <w:rPr>
          <w:b/>
        </w:rPr>
        <w:t>Art. 4º</w:t>
      </w:r>
      <w:r w:rsidRPr="008535A0">
        <w:t xml:space="preserve"> As empresas titulares dos projetos referidos no artigo 5º da Medida Provisória nº 2.199-14, de 24 de agosto de 2001, terão o prazo de 180 (cento e oitenta) dias, contados a partir data de publicação desta Lei, para manifestarem suas preferências em relação às alternativas previstas no referido artigo, findo o qual deverão cumprir as obrigações assumidas, na conformidade da legislação anterior.</w:t>
      </w:r>
    </w:p>
    <w:p w:rsidR="00E71AFC" w:rsidRPr="008535A0" w:rsidRDefault="00E71AFC" w:rsidP="00E71AFC">
      <w:pPr>
        <w:pStyle w:val="CORPOPADRO0"/>
        <w:tabs>
          <w:tab w:val="left" w:pos="2552"/>
        </w:tabs>
        <w:spacing w:after="120"/>
      </w:pPr>
      <w:r w:rsidRPr="008535A0">
        <w:lastRenderedPageBreak/>
        <w:t>§ 1º Para o efeito do disposto no artigo 5º da Medida Provisória nº 2.199-14, de 24 de agosto de 2001, consideram-se dívidas vencidas somente aquelas debêntures vencidas e não liquidadas na data fixada para o seu pagamento.</w:t>
      </w:r>
    </w:p>
    <w:p w:rsidR="00E71AFC" w:rsidRPr="008535A0" w:rsidRDefault="00E71AFC" w:rsidP="00E71AFC">
      <w:pPr>
        <w:pStyle w:val="CORPOPADRO0"/>
        <w:tabs>
          <w:tab w:val="left" w:pos="2552"/>
        </w:tabs>
        <w:spacing w:after="120"/>
      </w:pPr>
      <w:r w:rsidRPr="008535A0">
        <w:t xml:space="preserve">§ 2º As </w:t>
      </w:r>
      <w:proofErr w:type="spellStart"/>
      <w:r w:rsidRPr="008535A0">
        <w:t>dividas</w:t>
      </w:r>
      <w:proofErr w:type="spellEnd"/>
      <w:r w:rsidRPr="008535A0">
        <w:t xml:space="preserve"> vencidas relativas a debêntures conversíveis e não-conversíveis em ações, de emissão das empresas referidas no caput deste artigo, poderão:</w:t>
      </w:r>
    </w:p>
    <w:p w:rsidR="00E71AFC" w:rsidRPr="008535A0" w:rsidRDefault="00E71AFC" w:rsidP="00E71AFC">
      <w:pPr>
        <w:pStyle w:val="CORPOPADRO0"/>
        <w:tabs>
          <w:tab w:val="left" w:pos="2552"/>
        </w:tabs>
        <w:spacing w:after="120"/>
      </w:pPr>
      <w:r w:rsidRPr="008535A0">
        <w:t xml:space="preserve">I - </w:t>
      </w:r>
      <w:proofErr w:type="gramStart"/>
      <w:r w:rsidRPr="008535A0">
        <w:t>renegociar</w:t>
      </w:r>
      <w:proofErr w:type="gramEnd"/>
      <w:r w:rsidRPr="008535A0">
        <w:t xml:space="preserve"> esses títulos mediante prazos de carência e de vencimento mais adequados à capacidade de pagamento atualizada do projeto, com encargos financeiros equivalentes aos dos Fundos Constitucionais de Financiamento;</w:t>
      </w:r>
    </w:p>
    <w:p w:rsidR="00E71AFC" w:rsidRPr="008535A0" w:rsidRDefault="00E71AFC" w:rsidP="00E71AFC">
      <w:pPr>
        <w:pStyle w:val="CORPOPADRO0"/>
        <w:tabs>
          <w:tab w:val="left" w:pos="2552"/>
        </w:tabs>
        <w:spacing w:after="120"/>
      </w:pPr>
      <w:r w:rsidRPr="008535A0">
        <w:t xml:space="preserve">II - </w:t>
      </w:r>
      <w:proofErr w:type="gramStart"/>
      <w:r w:rsidRPr="008535A0">
        <w:t>quitar ou renegociar</w:t>
      </w:r>
      <w:proofErr w:type="gramEnd"/>
      <w:r w:rsidRPr="008535A0">
        <w:t xml:space="preserve"> o saldo devedor, por seu valor atual, segundo os critérios estabelecidos no artigo 8º e 9º desta Lei.</w:t>
      </w:r>
    </w:p>
    <w:p w:rsidR="00E71AFC" w:rsidRDefault="00E71AFC" w:rsidP="00E71AFC">
      <w:pPr>
        <w:pStyle w:val="CORPOPADRO0"/>
        <w:tabs>
          <w:tab w:val="left" w:pos="2552"/>
        </w:tabs>
        <w:spacing w:after="120"/>
      </w:pPr>
      <w:r w:rsidRPr="008535A0">
        <w:t xml:space="preserve">§ 3º O Ministério da Integração Nacional deverá propor ao CMN os mecanismos de que trata o § 2º deste artigo, no prazo de até 90 (noventa) dias. </w:t>
      </w:r>
    </w:p>
    <w:p w:rsidR="00E71AFC" w:rsidRPr="00AD2BE7" w:rsidRDefault="00E71AFC" w:rsidP="00E71AFC">
      <w:pPr>
        <w:pStyle w:val="CORPOPADRO0"/>
        <w:tabs>
          <w:tab w:val="left" w:pos="2552"/>
        </w:tabs>
        <w:spacing w:after="120"/>
      </w:pPr>
      <w:r w:rsidRPr="00AD2BE7">
        <w:rPr>
          <w:b/>
        </w:rPr>
        <w:t>Art. 5º</w:t>
      </w:r>
      <w:r w:rsidRPr="00AD2BE7">
        <w:t xml:space="preserve"> A Lei nº 12.999, de 18 de junho de 2014, passa a vigorar com as seguintes alterações: </w:t>
      </w:r>
    </w:p>
    <w:p w:rsidR="00E71AFC" w:rsidRPr="00C55194" w:rsidRDefault="00E71AFC" w:rsidP="00E71AFC">
      <w:pPr>
        <w:pStyle w:val="TranscrioDoutrina"/>
      </w:pPr>
      <w:r w:rsidRPr="00C55194">
        <w:t>“Art.</w:t>
      </w:r>
      <w:r w:rsidR="00B02948">
        <w:t xml:space="preserve"> </w:t>
      </w:r>
      <w:r w:rsidRPr="00C55194">
        <w:t>10............</w:t>
      </w:r>
      <w:r>
        <w:t>...................</w:t>
      </w:r>
      <w:r w:rsidRPr="00C55194">
        <w:t>...............................</w:t>
      </w:r>
      <w:r>
        <w:t>.........</w:t>
      </w:r>
    </w:p>
    <w:p w:rsidR="00E71AFC" w:rsidRPr="00C55194" w:rsidRDefault="00E71AFC" w:rsidP="00E71AFC">
      <w:pPr>
        <w:pStyle w:val="TranscrioDoutrina"/>
      </w:pPr>
      <w:r w:rsidRPr="00C55194">
        <w:t>....................................................................................</w:t>
      </w:r>
    </w:p>
    <w:p w:rsidR="00E71AFC" w:rsidRDefault="00E71AFC" w:rsidP="00E71AFC">
      <w:pPr>
        <w:pStyle w:val="TranscrioDoutrina"/>
      </w:pPr>
      <w:r w:rsidRPr="00C55194">
        <w:t>Parágrafo único</w:t>
      </w:r>
      <w:r w:rsidR="00B02948">
        <w:t xml:space="preserve"> ..........................................................</w:t>
      </w:r>
      <w:r w:rsidRPr="00C55194">
        <w:t xml:space="preserve"> .................................</w:t>
      </w:r>
      <w:r>
        <w:t>...................</w:t>
      </w:r>
      <w:r w:rsidRPr="00C55194">
        <w:t>.....</w:t>
      </w:r>
      <w:r>
        <w:t>.....</w:t>
      </w:r>
      <w:r w:rsidRPr="00C55194">
        <w:t>...........</w:t>
      </w:r>
      <w:r w:rsidR="00B02948">
        <w:t>.................</w:t>
      </w:r>
    </w:p>
    <w:p w:rsidR="00E71AFC" w:rsidRPr="00C55194" w:rsidRDefault="00E71AFC" w:rsidP="00E71AFC">
      <w:pPr>
        <w:pStyle w:val="TranscrioDoutrina"/>
      </w:pPr>
      <w:r w:rsidRPr="00C55194">
        <w:t>III - o pagamento da subvenção será realizado, observados os limites estabelecidos nos incisos I e II deste parágrafo, referente à produção da safra 2012/2013 efetivamente entregue:</w:t>
      </w:r>
    </w:p>
    <w:p w:rsidR="00E71AFC" w:rsidRPr="00C8061F" w:rsidRDefault="00E71AFC" w:rsidP="00E71AFC">
      <w:pPr>
        <w:pStyle w:val="TranscrioDoutrina"/>
        <w:rPr>
          <w:b/>
          <w:i w:val="0"/>
        </w:rPr>
      </w:pPr>
      <w:r>
        <w:t>..</w:t>
      </w:r>
      <w:r w:rsidRPr="00C55194">
        <w:t>..........................................................</w:t>
      </w:r>
      <w:r>
        <w:t>..................</w:t>
      </w:r>
      <w:r w:rsidRPr="00C55194">
        <w:t>......</w:t>
      </w:r>
      <w:r w:rsidR="00C8061F">
        <w:rPr>
          <w:b/>
          <w:i w:val="0"/>
        </w:rPr>
        <w:t>(NR)</w:t>
      </w:r>
    </w:p>
    <w:p w:rsidR="00E71AFC" w:rsidRPr="00C55194" w:rsidRDefault="00E71AFC" w:rsidP="00E71AFC">
      <w:pPr>
        <w:pStyle w:val="TranscrioDoutrina"/>
      </w:pPr>
      <w:bookmarkStart w:id="110" w:name="art10pi"/>
      <w:bookmarkStart w:id="111" w:name="art10piii"/>
      <w:bookmarkStart w:id="112" w:name="art11"/>
      <w:bookmarkEnd w:id="110"/>
      <w:bookmarkEnd w:id="111"/>
      <w:bookmarkEnd w:id="112"/>
      <w:r>
        <w:t xml:space="preserve">Art. 11. </w:t>
      </w:r>
      <w:r w:rsidRPr="00C55194">
        <w:t>Observado o disposto no </w:t>
      </w:r>
      <w:hyperlink r:id="rId20" w:anchor="art165§3" w:history="1">
        <w:r w:rsidRPr="00C55194">
          <w:t>§ 3º do art. 195 da Constituição Federal</w:t>
        </w:r>
      </w:hyperlink>
      <w:r w:rsidRPr="00C55194">
        <w:t xml:space="preserve">, ficam os beneficiários da subvenção de que trata o art. 10 dispensados da comprovação de regularidade fiscal </w:t>
      </w:r>
      <w:r w:rsidRPr="00AD2BE7">
        <w:t>e da apresentação de Certidão Negativa do Cadastro Informativo de créditos não quitados do setor público federal (CADIN)</w:t>
      </w:r>
      <w:r w:rsidRPr="00C55194">
        <w:t>, para efeito do recebimento da subvenção.</w:t>
      </w:r>
    </w:p>
    <w:p w:rsidR="00E71AFC" w:rsidRPr="00C55194" w:rsidRDefault="00E71AFC" w:rsidP="00E71AFC">
      <w:pPr>
        <w:pStyle w:val="TranscrioDoutrina"/>
      </w:pPr>
      <w:r w:rsidRPr="00C55194">
        <w:t>...................................................</w:t>
      </w:r>
      <w:r>
        <w:t>....................</w:t>
      </w:r>
      <w:r w:rsidR="00B02948">
        <w:t>..</w:t>
      </w:r>
      <w:r w:rsidRPr="00C55194">
        <w:t xml:space="preserve"> </w:t>
      </w:r>
      <w:r w:rsidRPr="00C8061F">
        <w:rPr>
          <w:b/>
          <w:i w:val="0"/>
        </w:rPr>
        <w:t>(</w:t>
      </w:r>
      <w:proofErr w:type="gramStart"/>
      <w:r w:rsidRPr="00C8061F">
        <w:rPr>
          <w:b/>
          <w:i w:val="0"/>
        </w:rPr>
        <w:t>NR)</w:t>
      </w:r>
      <w:r w:rsidR="00B02948" w:rsidRPr="00C8061F">
        <w:rPr>
          <w:b/>
          <w:i w:val="0"/>
        </w:rPr>
        <w:t>”</w:t>
      </w:r>
      <w:proofErr w:type="gramEnd"/>
    </w:p>
    <w:p w:rsidR="00E71AFC" w:rsidRDefault="00E71AFC" w:rsidP="00E71AFC">
      <w:pPr>
        <w:pStyle w:val="CORPOPADRO0"/>
        <w:tabs>
          <w:tab w:val="left" w:pos="2552"/>
        </w:tabs>
        <w:spacing w:after="120"/>
      </w:pPr>
    </w:p>
    <w:p w:rsidR="00B02948" w:rsidRPr="00B02948" w:rsidRDefault="00B02948" w:rsidP="00B02948">
      <w:pPr>
        <w:pStyle w:val="CORPOPADRO0"/>
        <w:tabs>
          <w:tab w:val="left" w:pos="2552"/>
        </w:tabs>
        <w:spacing w:after="120"/>
      </w:pPr>
      <w:r w:rsidRPr="00B02948">
        <w:rPr>
          <w:b/>
        </w:rPr>
        <w:t xml:space="preserve">Art. </w:t>
      </w:r>
      <w:r>
        <w:rPr>
          <w:b/>
        </w:rPr>
        <w:t>6</w:t>
      </w:r>
      <w:r w:rsidRPr="00B02948">
        <w:rPr>
          <w:b/>
        </w:rPr>
        <w:t>º</w:t>
      </w:r>
      <w:r>
        <w:t xml:space="preserve"> </w:t>
      </w:r>
      <w:r w:rsidRPr="00B02948">
        <w:t xml:space="preserve">A Lei nº 12.651, de 25 de maio de 2012, passa a vigorar com as seguintes alterações: </w:t>
      </w:r>
    </w:p>
    <w:p w:rsidR="00B02948" w:rsidRDefault="00B02948" w:rsidP="00B02948">
      <w:pPr>
        <w:pStyle w:val="TranscrioDoutrina"/>
      </w:pPr>
      <w:r w:rsidRPr="00B02948">
        <w:lastRenderedPageBreak/>
        <w:t>“Art. 29</w:t>
      </w:r>
      <w:r>
        <w:t>......................................................................</w:t>
      </w:r>
      <w:r w:rsidRPr="00B02948">
        <w:t>. ...............................................</w:t>
      </w:r>
      <w:r>
        <w:t>...............................</w:t>
      </w:r>
      <w:r w:rsidRPr="00B02948">
        <w:t>......</w:t>
      </w:r>
      <w:r>
        <w:t>...</w:t>
      </w:r>
      <w:r w:rsidRPr="00B02948">
        <w:t xml:space="preserve">... </w:t>
      </w:r>
    </w:p>
    <w:p w:rsidR="00B02948" w:rsidRPr="00B02948" w:rsidRDefault="00B02948" w:rsidP="00B02948">
      <w:pPr>
        <w:pStyle w:val="TranscrioDoutrina"/>
      </w:pPr>
      <w:r w:rsidRPr="00B02948">
        <w:t>§ 3º A inscrição no CAR será obrigatória para todas as propriedades e posses rurais, devendo ser requerida até 31 de dezembro de 2017, prorrogável por mais um ano por ato do Chefe do Poder Executivo.</w:t>
      </w:r>
    </w:p>
    <w:p w:rsidR="00B02948" w:rsidRPr="00B02948" w:rsidRDefault="00B02948" w:rsidP="00B02948">
      <w:pPr>
        <w:pStyle w:val="TranscrioDoutrina"/>
      </w:pPr>
      <w:r w:rsidRPr="00B02948">
        <w:t>....................................................................................</w:t>
      </w:r>
    </w:p>
    <w:p w:rsidR="00B02948" w:rsidRPr="00B02948" w:rsidRDefault="00B02948" w:rsidP="00B02948">
      <w:pPr>
        <w:pStyle w:val="TranscrioDoutrina"/>
      </w:pPr>
      <w:r w:rsidRPr="00B02948">
        <w:t>Art. 78-A.  Após 31 de dezembro de 2017, as instituições financeiras só concederão crédito agrícola, em qualquer de suas modalidades, para proprietários de imóveis rurais que estejam inscritos no CAR.</w:t>
      </w:r>
    </w:p>
    <w:p w:rsidR="00B02948" w:rsidRPr="00B02948" w:rsidRDefault="00B02948" w:rsidP="006C1806">
      <w:pPr>
        <w:pStyle w:val="TranscrioDoutrina"/>
      </w:pPr>
      <w:r w:rsidRPr="00B02948">
        <w:t>Parágrafo Único. O prazo de que trata este será prorrogado em observância aos novos prazos de que trata o § 3º do artigo 29. (</w:t>
      </w:r>
      <w:proofErr w:type="gramStart"/>
      <w:r w:rsidRPr="00B02948">
        <w:t>NR)</w:t>
      </w:r>
      <w:r>
        <w:t>”</w:t>
      </w:r>
      <w:proofErr w:type="gramEnd"/>
    </w:p>
    <w:p w:rsidR="00B02948" w:rsidRDefault="00B02948" w:rsidP="00E71AFC">
      <w:pPr>
        <w:pStyle w:val="CORPOPADRO0"/>
        <w:tabs>
          <w:tab w:val="left" w:pos="2552"/>
        </w:tabs>
        <w:spacing w:after="120"/>
      </w:pPr>
    </w:p>
    <w:p w:rsidR="00B02948" w:rsidRPr="00B02948" w:rsidRDefault="00B02948" w:rsidP="00B02948">
      <w:pPr>
        <w:pStyle w:val="CORPOPADRO0"/>
        <w:tabs>
          <w:tab w:val="left" w:pos="2552"/>
        </w:tabs>
        <w:spacing w:after="120"/>
      </w:pPr>
      <w:r w:rsidRPr="00B02948">
        <w:rPr>
          <w:b/>
        </w:rPr>
        <w:t>Art.</w:t>
      </w:r>
      <w:r w:rsidRPr="00012260">
        <w:rPr>
          <w:b/>
        </w:rPr>
        <w:t xml:space="preserve"> </w:t>
      </w:r>
      <w:r w:rsidR="003C61BE">
        <w:rPr>
          <w:b/>
        </w:rPr>
        <w:t>7</w:t>
      </w:r>
      <w:r w:rsidRPr="00012260">
        <w:rPr>
          <w:b/>
        </w:rPr>
        <w:t>º</w:t>
      </w:r>
      <w:r>
        <w:t xml:space="preserve"> </w:t>
      </w:r>
      <w:r w:rsidRPr="00B02948">
        <w:t>A Lei nº 10.177, de 12 de janeiro de 2001, passa a vig</w:t>
      </w:r>
      <w:r w:rsidR="00012260">
        <w:t>orar</w:t>
      </w:r>
      <w:r w:rsidRPr="00B02948">
        <w:t xml:space="preserve"> </w:t>
      </w:r>
      <w:r w:rsidR="00012260">
        <w:t>acrescido do seguinte art. 1º-A</w:t>
      </w:r>
      <w:r w:rsidRPr="00B02948">
        <w:t>:</w:t>
      </w:r>
    </w:p>
    <w:p w:rsidR="00B02948" w:rsidRDefault="00B02948" w:rsidP="00B02948">
      <w:pPr>
        <w:ind w:left="1418"/>
        <w:jc w:val="both"/>
        <w:rPr>
          <w:rFonts w:ascii="Times New Roman" w:hAnsi="Times New Roman"/>
          <w:sz w:val="24"/>
          <w:szCs w:val="24"/>
        </w:rPr>
      </w:pPr>
    </w:p>
    <w:p w:rsidR="00012260" w:rsidRDefault="00B02948" w:rsidP="00B02948">
      <w:pPr>
        <w:pStyle w:val="TranscrioDoutrina"/>
      </w:pPr>
      <w:r w:rsidRPr="00B02948">
        <w:t>“</w:t>
      </w:r>
      <w:r w:rsidR="00012260" w:rsidRPr="00B02948">
        <w:t xml:space="preserve">Art. 1º-A </w:t>
      </w:r>
      <w:r w:rsidR="00012260">
        <w:t>A</w:t>
      </w:r>
      <w:r w:rsidR="00012260" w:rsidRPr="00B02948">
        <w:t xml:space="preserve"> proposta de que trata o art. 1º</w:t>
      </w:r>
      <w:r w:rsidR="00012260">
        <w:t xml:space="preserve"> desta Lei será encaminhada estabelecendo:</w:t>
      </w:r>
    </w:p>
    <w:p w:rsidR="00B02948" w:rsidRPr="00B02948" w:rsidRDefault="00012260" w:rsidP="00B02948">
      <w:pPr>
        <w:pStyle w:val="TranscrioDoutrina"/>
      </w:pPr>
      <w:r>
        <w:t xml:space="preserve">I - </w:t>
      </w:r>
      <w:proofErr w:type="gramStart"/>
      <w:r>
        <w:t>p</w:t>
      </w:r>
      <w:r w:rsidR="00B02948" w:rsidRPr="00B02948">
        <w:t>ara</w:t>
      </w:r>
      <w:proofErr w:type="gramEnd"/>
      <w:r w:rsidR="00B02948" w:rsidRPr="00B02948">
        <w:t xml:space="preserve"> operações rurais: </w:t>
      </w:r>
      <w:r>
        <w:t xml:space="preserve">encargos financeiros prefixados </w:t>
      </w:r>
      <w:r w:rsidR="00B02948" w:rsidRPr="00B02948">
        <w:t>limitad</w:t>
      </w:r>
      <w:r>
        <w:t>os</w:t>
      </w:r>
      <w:r w:rsidR="00B02948" w:rsidRPr="00B02948">
        <w:t xml:space="preserve"> ao</w:t>
      </w:r>
      <w:r w:rsidR="003D07FB">
        <w:t>s</w:t>
      </w:r>
      <w:r w:rsidR="00B02948" w:rsidRPr="00B02948">
        <w:t xml:space="preserve"> </w:t>
      </w:r>
      <w:r>
        <w:t>previsto</w:t>
      </w:r>
      <w:r w:rsidR="003D07FB">
        <w:t>s</w:t>
      </w:r>
      <w:r>
        <w:t xml:space="preserve"> para os depósitos à vista;</w:t>
      </w:r>
    </w:p>
    <w:p w:rsidR="00B02948" w:rsidRPr="00B02948" w:rsidRDefault="00B02948" w:rsidP="00B02948">
      <w:pPr>
        <w:pStyle w:val="TranscrioDoutrina"/>
      </w:pPr>
      <w:r w:rsidRPr="00B02948">
        <w:t xml:space="preserve">II - </w:t>
      </w:r>
      <w:proofErr w:type="gramStart"/>
      <w:r w:rsidR="00012260">
        <w:t>p</w:t>
      </w:r>
      <w:r w:rsidRPr="00B02948">
        <w:t>ara</w:t>
      </w:r>
      <w:proofErr w:type="gramEnd"/>
      <w:r w:rsidRPr="00B02948">
        <w:t xml:space="preserve"> operações industriais, agroindustriais, </w:t>
      </w:r>
      <w:r w:rsidR="004956C2">
        <w:t xml:space="preserve">de </w:t>
      </w:r>
      <w:r w:rsidRPr="00B02948">
        <w:t>turismo, com</w:t>
      </w:r>
      <w:r w:rsidR="004956C2">
        <w:t>erciais</w:t>
      </w:r>
      <w:r w:rsidRPr="00B02948">
        <w:t xml:space="preserve"> e de serviços: </w:t>
      </w:r>
      <w:r w:rsidR="00012260">
        <w:t>encargos financeiros prefixados l</w:t>
      </w:r>
      <w:r w:rsidRPr="00B02948">
        <w:t>imitad</w:t>
      </w:r>
      <w:r w:rsidR="00012260">
        <w:t>os</w:t>
      </w:r>
      <w:r w:rsidRPr="00B02948">
        <w:t xml:space="preserve"> ao máximo cobrado pelo BNDES em operações de crédito de investimento ou capital de giro, </w:t>
      </w:r>
      <w:r w:rsidR="004956C2">
        <w:t>incluídos</w:t>
      </w:r>
      <w:r w:rsidRPr="00B02948">
        <w:t xml:space="preserve"> o custo financeiro, a remuneração básica, a taxa de intermediação financeira e a remuneração da </w:t>
      </w:r>
      <w:r w:rsidR="004956C2">
        <w:t>i</w:t>
      </w:r>
      <w:r w:rsidRPr="00B02948">
        <w:t xml:space="preserve">nstituição </w:t>
      </w:r>
      <w:r w:rsidR="004956C2">
        <w:t>f</w:t>
      </w:r>
      <w:r w:rsidRPr="00B02948">
        <w:t xml:space="preserve">inanceira </w:t>
      </w:r>
      <w:r w:rsidR="004956C2">
        <w:t>c</w:t>
      </w:r>
      <w:r w:rsidRPr="00B02948">
        <w:t>redenciada.</w:t>
      </w:r>
    </w:p>
    <w:p w:rsidR="00B02948" w:rsidRPr="00B02948" w:rsidRDefault="00B02948" w:rsidP="00B02948">
      <w:pPr>
        <w:pStyle w:val="TranscrioDoutrina"/>
      </w:pPr>
      <w:r w:rsidRPr="00B02948">
        <w:t xml:space="preserve">Parágrafo único. Aplicar-se-á aos encargos financeiros de que trata este artigo </w:t>
      </w:r>
      <w:proofErr w:type="gramStart"/>
      <w:r w:rsidRPr="00B02948">
        <w:t>redutor  a</w:t>
      </w:r>
      <w:proofErr w:type="gramEnd"/>
      <w:r w:rsidRPr="00B02948">
        <w:t xml:space="preserve"> ser fixado tomando por base o Coeficiente de Desequilíbrio Regional (CDR), resulta</w:t>
      </w:r>
      <w:r w:rsidR="00357A83">
        <w:t>nte</w:t>
      </w:r>
      <w:r w:rsidRPr="00B02948">
        <w:t xml:space="preserve"> da razão entre o rendimento domiciliar “per capta” da região de abrangência do respectivo fundo e o rendimento domicil</w:t>
      </w:r>
      <w:r w:rsidR="00357A83">
        <w:t>iar “per capta” do P</w:t>
      </w:r>
      <w:r w:rsidR="001D0CF8">
        <w:t>aís, cujo cá</w:t>
      </w:r>
      <w:r w:rsidRPr="00B02948">
        <w:t>lculo ficará a cargo do Ministério da Integração Nacional.</w:t>
      </w:r>
      <w:r>
        <w:t xml:space="preserve"> </w:t>
      </w:r>
      <w:r w:rsidRPr="00C8061F">
        <w:rPr>
          <w:b/>
          <w:i w:val="0"/>
        </w:rPr>
        <w:t>(</w:t>
      </w:r>
      <w:proofErr w:type="gramStart"/>
      <w:r w:rsidRPr="00C8061F">
        <w:rPr>
          <w:b/>
          <w:i w:val="0"/>
        </w:rPr>
        <w:t>NR)</w:t>
      </w:r>
      <w:r>
        <w:t>”</w:t>
      </w:r>
      <w:proofErr w:type="gramEnd"/>
    </w:p>
    <w:p w:rsidR="00B02948" w:rsidRPr="008535A0" w:rsidRDefault="00B02948" w:rsidP="00E71AFC">
      <w:pPr>
        <w:pStyle w:val="CORPOPADRO0"/>
        <w:tabs>
          <w:tab w:val="left" w:pos="2552"/>
        </w:tabs>
        <w:spacing w:after="120"/>
      </w:pPr>
    </w:p>
    <w:p w:rsidR="00E71AFC" w:rsidRPr="008535A0" w:rsidRDefault="00E71AFC" w:rsidP="00E71AFC">
      <w:pPr>
        <w:pStyle w:val="CORPOPADRO0"/>
        <w:tabs>
          <w:tab w:val="left" w:pos="2552"/>
        </w:tabs>
        <w:spacing w:after="120"/>
      </w:pPr>
      <w:r w:rsidRPr="00711DBE">
        <w:rPr>
          <w:b/>
        </w:rPr>
        <w:t xml:space="preserve">Art. </w:t>
      </w:r>
      <w:r w:rsidR="003C61BE">
        <w:rPr>
          <w:b/>
        </w:rPr>
        <w:t>8</w:t>
      </w:r>
      <w:r w:rsidRPr="00711DBE">
        <w:rPr>
          <w:b/>
        </w:rPr>
        <w:t>º</w:t>
      </w:r>
      <w:r w:rsidRPr="008535A0">
        <w:t>. Esta Lei entra em vigor na data de sua publicação.</w:t>
      </w:r>
    </w:p>
    <w:p w:rsidR="00E71AFC" w:rsidRPr="008535A0" w:rsidRDefault="00E71AFC" w:rsidP="00E71AFC">
      <w:pPr>
        <w:pStyle w:val="CORPOPADRO0"/>
        <w:ind w:firstLine="0"/>
        <w:jc w:val="center"/>
        <w:rPr>
          <w:rFonts w:cs="Arial"/>
          <w:b/>
          <w:color w:val="auto"/>
          <w:szCs w:val="24"/>
        </w:rPr>
      </w:pPr>
      <w:r w:rsidRPr="008535A0">
        <w:rPr>
          <w:rFonts w:cs="Arial"/>
          <w:b/>
          <w:color w:val="auto"/>
          <w:szCs w:val="24"/>
        </w:rPr>
        <w:t>Anexo</w:t>
      </w:r>
    </w:p>
    <w:p w:rsidR="00E71AFC" w:rsidRPr="00057151" w:rsidRDefault="00E71AFC" w:rsidP="00E71AFC">
      <w:pPr>
        <w:pStyle w:val="CORPOPADRO0"/>
        <w:ind w:firstLine="0"/>
        <w:jc w:val="center"/>
        <w:rPr>
          <w:rFonts w:cs="Arial"/>
          <w:color w:val="auto"/>
          <w:szCs w:val="24"/>
        </w:rPr>
      </w:pPr>
      <w:r w:rsidRPr="00057151">
        <w:rPr>
          <w:rFonts w:cs="Arial"/>
          <w:color w:val="auto"/>
          <w:szCs w:val="24"/>
        </w:rPr>
        <w:t>(Altera os Anexos III e IV e acrescenta os Anexos VII e VIII na Lei nº 12.844, de 19 de julho de 2013)</w:t>
      </w:r>
    </w:p>
    <w:p w:rsidR="00E71AFC" w:rsidRPr="00057151" w:rsidRDefault="00E71AFC" w:rsidP="00E71AFC">
      <w:pPr>
        <w:spacing w:before="100" w:beforeAutospacing="1" w:after="100" w:afterAutospacing="1"/>
        <w:jc w:val="center"/>
        <w:rPr>
          <w:rFonts w:cs="Arial"/>
          <w:caps/>
          <w:sz w:val="24"/>
          <w:szCs w:val="24"/>
        </w:rPr>
      </w:pPr>
      <w:r w:rsidRPr="00057151">
        <w:rPr>
          <w:rFonts w:cs="Arial"/>
          <w:caps/>
          <w:sz w:val="24"/>
          <w:szCs w:val="24"/>
        </w:rPr>
        <w:t xml:space="preserve">“ANEXO III </w:t>
      </w:r>
    </w:p>
    <w:p w:rsidR="00E71AFC" w:rsidRPr="00057151" w:rsidRDefault="00E71AFC" w:rsidP="00E71AFC">
      <w:pPr>
        <w:spacing w:before="100" w:beforeAutospacing="1" w:after="100" w:afterAutospacing="1"/>
        <w:jc w:val="center"/>
        <w:rPr>
          <w:rFonts w:cs="Arial"/>
          <w:sz w:val="24"/>
          <w:szCs w:val="24"/>
        </w:rPr>
      </w:pPr>
      <w:r w:rsidRPr="00057151">
        <w:rPr>
          <w:rFonts w:cs="Arial"/>
          <w:sz w:val="24"/>
          <w:szCs w:val="24"/>
        </w:rPr>
        <w:lastRenderedPageBreak/>
        <w:t>Operações de Crédito Rural inscritas em Dívida Ativa da União e em cobrança pela AGU, de que trata o</w:t>
      </w:r>
      <w:r w:rsidRPr="00057151">
        <w:rPr>
          <w:rStyle w:val="apple-converted-space"/>
          <w:rFonts w:cs="Arial"/>
          <w:sz w:val="24"/>
          <w:szCs w:val="24"/>
        </w:rPr>
        <w:t xml:space="preserve"> </w:t>
      </w:r>
      <w:r w:rsidRPr="00057151">
        <w:rPr>
          <w:rFonts w:cs="Arial"/>
          <w:sz w:val="24"/>
          <w:szCs w:val="24"/>
        </w:rPr>
        <w:t>art. 8</w:t>
      </w:r>
      <w:r w:rsidRPr="00057151">
        <w:rPr>
          <w:rFonts w:cs="Arial"/>
          <w:sz w:val="24"/>
          <w:szCs w:val="24"/>
          <w:vertAlign w:val="superscript"/>
        </w:rPr>
        <w:t>o</w:t>
      </w:r>
      <w:r w:rsidRPr="00057151">
        <w:rPr>
          <w:rFonts w:cs="Arial"/>
          <w:sz w:val="24"/>
          <w:szCs w:val="24"/>
        </w:rPr>
        <w:t xml:space="preserve">-A: </w:t>
      </w:r>
      <w:r w:rsidRPr="00057151">
        <w:rPr>
          <w:sz w:val="24"/>
          <w:szCs w:val="24"/>
        </w:rPr>
        <w:t>d</w:t>
      </w:r>
      <w:r w:rsidRPr="00057151">
        <w:rPr>
          <w:rFonts w:cs="Arial"/>
          <w:sz w:val="24"/>
          <w:szCs w:val="24"/>
        </w:rPr>
        <w:t>esconto para liquidação da operação até 31 de dezembro de 2017</w:t>
      </w:r>
    </w:p>
    <w:tbl>
      <w:tblPr>
        <w:tblW w:w="9213" w:type="dxa"/>
        <w:jc w:val="center"/>
        <w:tblCellMar>
          <w:left w:w="0" w:type="dxa"/>
          <w:right w:w="0" w:type="dxa"/>
        </w:tblCellMar>
        <w:tblLook w:val="04A0" w:firstRow="1" w:lastRow="0" w:firstColumn="1" w:lastColumn="0" w:noHBand="0" w:noVBand="1"/>
      </w:tblPr>
      <w:tblGrid>
        <w:gridCol w:w="2410"/>
        <w:gridCol w:w="4540"/>
        <w:gridCol w:w="2263"/>
      </w:tblGrid>
      <w:tr w:rsidR="00E71AFC" w:rsidRPr="00057151" w:rsidTr="00012260">
        <w:trPr>
          <w:jc w:val="center"/>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Enquadramento</w:t>
            </w:r>
          </w:p>
        </w:tc>
        <w:tc>
          <w:tcPr>
            <w:tcW w:w="4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Faixa de dívida</w:t>
            </w:r>
          </w:p>
        </w:tc>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 de desconto</w:t>
            </w:r>
          </w:p>
        </w:tc>
      </w:tr>
      <w:tr w:rsidR="00E71AFC" w:rsidRPr="00057151" w:rsidTr="00012260">
        <w:trPr>
          <w:jc w:val="center"/>
        </w:trPr>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01</w:t>
            </w:r>
          </w:p>
        </w:tc>
        <w:tc>
          <w:tcPr>
            <w:tcW w:w="45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Até R$ 10.000,00</w:t>
            </w:r>
          </w:p>
        </w:tc>
        <w:tc>
          <w:tcPr>
            <w:tcW w:w="22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85%</w:t>
            </w:r>
          </w:p>
        </w:tc>
      </w:tr>
      <w:tr w:rsidR="00E71AFC" w:rsidRPr="00057151" w:rsidTr="00012260">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02</w:t>
            </w:r>
          </w:p>
        </w:tc>
        <w:tc>
          <w:tcPr>
            <w:tcW w:w="4540" w:type="dxa"/>
            <w:tcBorders>
              <w:top w:val="nil"/>
              <w:left w:val="nil"/>
              <w:bottom w:val="single" w:sz="8" w:space="0" w:color="auto"/>
              <w:right w:val="single" w:sz="8"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Entre R$ 10.000,01 até R$ 50.000,00</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80%</w:t>
            </w:r>
          </w:p>
        </w:tc>
      </w:tr>
      <w:tr w:rsidR="00E71AFC" w:rsidRPr="00057151" w:rsidTr="00012260">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03</w:t>
            </w:r>
          </w:p>
        </w:tc>
        <w:tc>
          <w:tcPr>
            <w:tcW w:w="4540" w:type="dxa"/>
            <w:tcBorders>
              <w:top w:val="nil"/>
              <w:left w:val="nil"/>
              <w:bottom w:val="single" w:sz="8" w:space="0" w:color="auto"/>
              <w:right w:val="single" w:sz="8"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Entre 50.000,01 até R$ 100.000,00</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75%</w:t>
            </w:r>
          </w:p>
        </w:tc>
      </w:tr>
      <w:tr w:rsidR="00E71AFC" w:rsidRPr="00057151" w:rsidTr="00012260">
        <w:trPr>
          <w:jc w:val="center"/>
        </w:trPr>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04</w:t>
            </w:r>
          </w:p>
        </w:tc>
        <w:tc>
          <w:tcPr>
            <w:tcW w:w="4540" w:type="dxa"/>
            <w:tcBorders>
              <w:top w:val="nil"/>
              <w:left w:val="nil"/>
              <w:bottom w:val="single" w:sz="4" w:space="0" w:color="auto"/>
              <w:right w:val="single" w:sz="8"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Entre R$ 100.000,01 até R$ 200.000,00</w:t>
            </w:r>
          </w:p>
        </w:tc>
        <w:tc>
          <w:tcPr>
            <w:tcW w:w="2263" w:type="dxa"/>
            <w:tcBorders>
              <w:top w:val="nil"/>
              <w:left w:val="nil"/>
              <w:bottom w:val="single" w:sz="4" w:space="0" w:color="auto"/>
              <w:right w:val="single" w:sz="8" w:space="0" w:color="auto"/>
            </w:tcBorders>
            <w:tcMar>
              <w:top w:w="0" w:type="dxa"/>
              <w:left w:w="108" w:type="dxa"/>
              <w:bottom w:w="0" w:type="dxa"/>
              <w:right w:w="108" w:type="dxa"/>
            </w:tcMar>
            <w:hideMark/>
          </w:tcPr>
          <w:p w:rsidR="00E71AFC" w:rsidRPr="00057151" w:rsidRDefault="00E71AFC" w:rsidP="00012260">
            <w:pPr>
              <w:jc w:val="center"/>
              <w:rPr>
                <w:rFonts w:cs="Arial"/>
                <w:sz w:val="24"/>
                <w:szCs w:val="24"/>
              </w:rPr>
            </w:pPr>
            <w:r w:rsidRPr="00057151">
              <w:rPr>
                <w:rFonts w:cs="Arial"/>
                <w:sz w:val="24"/>
                <w:szCs w:val="24"/>
              </w:rPr>
              <w:t>70%</w:t>
            </w:r>
          </w:p>
        </w:tc>
      </w:tr>
      <w:tr w:rsidR="00E71AFC" w:rsidRPr="00057151" w:rsidTr="00012260">
        <w:trPr>
          <w:jc w:val="center"/>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FC" w:rsidRPr="00057151" w:rsidRDefault="00E71AFC" w:rsidP="00012260">
            <w:pPr>
              <w:jc w:val="center"/>
              <w:rPr>
                <w:rFonts w:cs="Arial"/>
                <w:sz w:val="24"/>
                <w:szCs w:val="24"/>
              </w:rPr>
            </w:pPr>
            <w:r w:rsidRPr="00057151">
              <w:rPr>
                <w:rFonts w:cs="Arial"/>
                <w:sz w:val="24"/>
                <w:szCs w:val="24"/>
              </w:rPr>
              <w:t>05</w:t>
            </w:r>
          </w:p>
        </w:tc>
        <w:tc>
          <w:tcPr>
            <w:tcW w:w="4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FC" w:rsidRPr="00057151" w:rsidRDefault="00E71AFC" w:rsidP="00012260">
            <w:pPr>
              <w:jc w:val="center"/>
              <w:rPr>
                <w:rFonts w:cs="Arial"/>
                <w:sz w:val="24"/>
                <w:szCs w:val="24"/>
              </w:rPr>
            </w:pPr>
            <w:r w:rsidRPr="00057151">
              <w:rPr>
                <w:rFonts w:cs="Arial"/>
                <w:sz w:val="24"/>
                <w:szCs w:val="24"/>
              </w:rPr>
              <w:t>Acima de R$ 200.000,00</w:t>
            </w:r>
          </w:p>
        </w:tc>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FC" w:rsidRPr="00057151" w:rsidRDefault="00E71AFC" w:rsidP="00012260">
            <w:pPr>
              <w:jc w:val="center"/>
              <w:rPr>
                <w:rFonts w:cs="Arial"/>
                <w:sz w:val="24"/>
                <w:szCs w:val="24"/>
              </w:rPr>
            </w:pPr>
            <w:r w:rsidRPr="00057151">
              <w:rPr>
                <w:rFonts w:cs="Arial"/>
                <w:sz w:val="24"/>
                <w:szCs w:val="24"/>
              </w:rPr>
              <w:t>65%</w:t>
            </w:r>
          </w:p>
        </w:tc>
      </w:tr>
    </w:tbl>
    <w:p w:rsidR="00E71AFC" w:rsidRPr="00A05E60" w:rsidRDefault="00C8061F" w:rsidP="00A05E60">
      <w:pPr>
        <w:spacing w:before="100" w:beforeAutospacing="1" w:after="100" w:afterAutospacing="1"/>
        <w:jc w:val="right"/>
        <w:rPr>
          <w:rFonts w:cs="Arial"/>
          <w:b/>
          <w:sz w:val="24"/>
          <w:szCs w:val="24"/>
        </w:rPr>
      </w:pPr>
      <w:bookmarkStart w:id="113" w:name="anexoiv"/>
      <w:bookmarkEnd w:id="113"/>
      <w:r w:rsidRPr="00A05E60">
        <w:rPr>
          <w:rFonts w:cs="Arial"/>
          <w:b/>
          <w:sz w:val="24"/>
          <w:szCs w:val="24"/>
        </w:rPr>
        <w:t>(NR)</w:t>
      </w:r>
    </w:p>
    <w:p w:rsidR="00E71AFC" w:rsidRPr="00057151" w:rsidRDefault="00E71AFC" w:rsidP="00E71AFC">
      <w:pPr>
        <w:spacing w:before="100" w:beforeAutospacing="1" w:after="100" w:afterAutospacing="1"/>
        <w:jc w:val="center"/>
        <w:rPr>
          <w:rFonts w:cs="Arial"/>
          <w:caps/>
          <w:sz w:val="24"/>
          <w:szCs w:val="24"/>
        </w:rPr>
      </w:pPr>
      <w:r w:rsidRPr="00057151">
        <w:rPr>
          <w:rFonts w:cs="Arial"/>
          <w:caps/>
          <w:sz w:val="24"/>
          <w:szCs w:val="24"/>
        </w:rPr>
        <w:t>ANEXO IV</w:t>
      </w:r>
    </w:p>
    <w:p w:rsidR="00E71AFC" w:rsidRPr="00057151" w:rsidRDefault="00E71AFC" w:rsidP="00E71AFC">
      <w:pPr>
        <w:spacing w:before="100" w:beforeAutospacing="1" w:after="100" w:afterAutospacing="1"/>
        <w:jc w:val="center"/>
        <w:rPr>
          <w:rFonts w:cs="Arial"/>
          <w:sz w:val="24"/>
          <w:szCs w:val="24"/>
        </w:rPr>
      </w:pPr>
      <w:r w:rsidRPr="00057151">
        <w:rPr>
          <w:rFonts w:cs="Arial"/>
          <w:sz w:val="24"/>
          <w:szCs w:val="24"/>
        </w:rPr>
        <w:t>Operações de Crédito Rural inscritas na Dívida Ativa da União e em cobrança pela AGU de que trata o art. 8</w:t>
      </w:r>
      <w:r w:rsidRPr="00057151">
        <w:rPr>
          <w:rFonts w:cs="Arial"/>
          <w:sz w:val="24"/>
          <w:szCs w:val="24"/>
          <w:vertAlign w:val="superscript"/>
        </w:rPr>
        <w:t>o</w:t>
      </w:r>
      <w:r w:rsidRPr="00057151">
        <w:rPr>
          <w:rFonts w:cs="Arial"/>
          <w:sz w:val="24"/>
          <w:szCs w:val="24"/>
        </w:rPr>
        <w:t xml:space="preserve">-A: </w:t>
      </w:r>
      <w:r w:rsidRPr="00057151">
        <w:rPr>
          <w:sz w:val="24"/>
          <w:szCs w:val="24"/>
        </w:rPr>
        <w:t>d</w:t>
      </w:r>
      <w:r w:rsidRPr="00057151">
        <w:rPr>
          <w:rFonts w:cs="Arial"/>
          <w:sz w:val="24"/>
          <w:szCs w:val="24"/>
        </w:rPr>
        <w:t>escontos em caso de renegociação</w:t>
      </w:r>
    </w:p>
    <w:tbl>
      <w:tblPr>
        <w:tblStyle w:val="Tabelacomgrade"/>
        <w:tblW w:w="9209" w:type="dxa"/>
        <w:tblLook w:val="04A0" w:firstRow="1" w:lastRow="0" w:firstColumn="1" w:lastColumn="0" w:noHBand="0" w:noVBand="1"/>
      </w:tblPr>
      <w:tblGrid>
        <w:gridCol w:w="2527"/>
        <w:gridCol w:w="4414"/>
        <w:gridCol w:w="2268"/>
      </w:tblGrid>
      <w:tr w:rsidR="00E71AFC" w:rsidRPr="00057151" w:rsidTr="00012260">
        <w:tc>
          <w:tcPr>
            <w:tcW w:w="2527" w:type="dxa"/>
          </w:tcPr>
          <w:p w:rsidR="00E71AFC" w:rsidRPr="00057151" w:rsidRDefault="00E71AFC" w:rsidP="00012260">
            <w:pPr>
              <w:spacing w:after="160" w:line="259" w:lineRule="auto"/>
              <w:jc w:val="center"/>
              <w:rPr>
                <w:rFonts w:cs="Arial"/>
                <w:sz w:val="24"/>
                <w:szCs w:val="24"/>
              </w:rPr>
            </w:pPr>
            <w:r w:rsidRPr="00057151">
              <w:rPr>
                <w:rFonts w:cs="Arial"/>
                <w:sz w:val="24"/>
                <w:szCs w:val="24"/>
              </w:rPr>
              <w:t>Enquadramento</w:t>
            </w:r>
          </w:p>
        </w:tc>
        <w:tc>
          <w:tcPr>
            <w:tcW w:w="4414" w:type="dxa"/>
          </w:tcPr>
          <w:p w:rsidR="00E71AFC" w:rsidRPr="00057151" w:rsidRDefault="00E71AFC" w:rsidP="00012260">
            <w:pPr>
              <w:spacing w:after="160" w:line="259" w:lineRule="auto"/>
              <w:jc w:val="center"/>
              <w:rPr>
                <w:rFonts w:cs="Arial"/>
                <w:sz w:val="24"/>
                <w:szCs w:val="24"/>
              </w:rPr>
            </w:pPr>
            <w:r w:rsidRPr="00057151">
              <w:rPr>
                <w:rFonts w:cs="Arial"/>
                <w:sz w:val="24"/>
                <w:szCs w:val="24"/>
              </w:rPr>
              <w:t>Faixa de dívida</w:t>
            </w:r>
          </w:p>
        </w:tc>
        <w:tc>
          <w:tcPr>
            <w:tcW w:w="2268" w:type="dxa"/>
          </w:tcPr>
          <w:p w:rsidR="00E71AFC" w:rsidRPr="00057151" w:rsidRDefault="00E71AFC" w:rsidP="00012260">
            <w:pPr>
              <w:spacing w:after="160" w:line="259" w:lineRule="auto"/>
              <w:jc w:val="center"/>
              <w:rPr>
                <w:rFonts w:cs="Arial"/>
                <w:sz w:val="24"/>
                <w:szCs w:val="24"/>
              </w:rPr>
            </w:pPr>
            <w:r w:rsidRPr="00057151">
              <w:rPr>
                <w:rFonts w:cs="Arial"/>
                <w:sz w:val="24"/>
                <w:szCs w:val="24"/>
              </w:rPr>
              <w:t>% de desconto</w:t>
            </w:r>
          </w:p>
        </w:tc>
      </w:tr>
      <w:tr w:rsidR="00E71AFC" w:rsidRPr="00057151" w:rsidTr="00012260">
        <w:tc>
          <w:tcPr>
            <w:tcW w:w="2527" w:type="dxa"/>
          </w:tcPr>
          <w:p w:rsidR="00E71AFC" w:rsidRPr="00057151" w:rsidRDefault="00E71AFC" w:rsidP="00012260">
            <w:pPr>
              <w:spacing w:after="160" w:line="259" w:lineRule="auto"/>
              <w:jc w:val="center"/>
              <w:rPr>
                <w:rFonts w:cs="Arial"/>
                <w:sz w:val="24"/>
                <w:szCs w:val="24"/>
              </w:rPr>
            </w:pPr>
            <w:r w:rsidRPr="00057151">
              <w:rPr>
                <w:rFonts w:cs="Arial"/>
                <w:sz w:val="24"/>
                <w:szCs w:val="24"/>
              </w:rPr>
              <w:t>01</w:t>
            </w:r>
          </w:p>
        </w:tc>
        <w:tc>
          <w:tcPr>
            <w:tcW w:w="4414" w:type="dxa"/>
          </w:tcPr>
          <w:p w:rsidR="00E71AFC" w:rsidRPr="00057151" w:rsidRDefault="00E71AFC" w:rsidP="00012260">
            <w:pPr>
              <w:spacing w:after="160" w:line="259" w:lineRule="auto"/>
              <w:jc w:val="center"/>
              <w:rPr>
                <w:rFonts w:cs="Arial"/>
                <w:sz w:val="24"/>
                <w:szCs w:val="24"/>
              </w:rPr>
            </w:pPr>
            <w:r w:rsidRPr="00057151">
              <w:rPr>
                <w:rFonts w:cs="Arial"/>
                <w:sz w:val="24"/>
                <w:szCs w:val="24"/>
              </w:rPr>
              <w:t>Até R$ 10.000,00</w:t>
            </w:r>
          </w:p>
        </w:tc>
        <w:tc>
          <w:tcPr>
            <w:tcW w:w="2268" w:type="dxa"/>
          </w:tcPr>
          <w:p w:rsidR="00E71AFC" w:rsidRPr="00057151" w:rsidRDefault="00E71AFC" w:rsidP="00012260">
            <w:pPr>
              <w:spacing w:after="160" w:line="259" w:lineRule="auto"/>
              <w:jc w:val="center"/>
              <w:rPr>
                <w:rFonts w:cs="Arial"/>
                <w:sz w:val="24"/>
                <w:szCs w:val="24"/>
              </w:rPr>
            </w:pPr>
            <w:r w:rsidRPr="00057151">
              <w:rPr>
                <w:rFonts w:cs="Arial"/>
                <w:sz w:val="24"/>
                <w:szCs w:val="24"/>
              </w:rPr>
              <w:t>80%</w:t>
            </w:r>
          </w:p>
        </w:tc>
      </w:tr>
      <w:tr w:rsidR="00E71AFC" w:rsidRPr="00057151" w:rsidTr="00012260">
        <w:tc>
          <w:tcPr>
            <w:tcW w:w="2527" w:type="dxa"/>
          </w:tcPr>
          <w:p w:rsidR="00E71AFC" w:rsidRPr="00057151" w:rsidRDefault="00E71AFC" w:rsidP="00012260">
            <w:pPr>
              <w:spacing w:after="160" w:line="259" w:lineRule="auto"/>
              <w:jc w:val="center"/>
              <w:rPr>
                <w:rFonts w:cs="Arial"/>
                <w:sz w:val="24"/>
                <w:szCs w:val="24"/>
              </w:rPr>
            </w:pPr>
            <w:r w:rsidRPr="00057151">
              <w:rPr>
                <w:rFonts w:cs="Arial"/>
                <w:sz w:val="24"/>
                <w:szCs w:val="24"/>
              </w:rPr>
              <w:t>02</w:t>
            </w:r>
          </w:p>
        </w:tc>
        <w:tc>
          <w:tcPr>
            <w:tcW w:w="4414" w:type="dxa"/>
          </w:tcPr>
          <w:p w:rsidR="00E71AFC" w:rsidRPr="00057151" w:rsidRDefault="00E71AFC" w:rsidP="00012260">
            <w:pPr>
              <w:spacing w:after="160" w:line="259" w:lineRule="auto"/>
              <w:jc w:val="center"/>
              <w:rPr>
                <w:rFonts w:cs="Arial"/>
                <w:sz w:val="24"/>
                <w:szCs w:val="24"/>
              </w:rPr>
            </w:pPr>
            <w:r w:rsidRPr="00057151">
              <w:rPr>
                <w:rFonts w:cs="Arial"/>
                <w:sz w:val="24"/>
                <w:szCs w:val="24"/>
              </w:rPr>
              <w:t>Entre R$ 10.000,01 até R$ 50.000,00</w:t>
            </w:r>
          </w:p>
        </w:tc>
        <w:tc>
          <w:tcPr>
            <w:tcW w:w="2268" w:type="dxa"/>
          </w:tcPr>
          <w:p w:rsidR="00E71AFC" w:rsidRPr="00057151" w:rsidRDefault="00E71AFC" w:rsidP="00012260">
            <w:pPr>
              <w:spacing w:after="160" w:line="259" w:lineRule="auto"/>
              <w:jc w:val="center"/>
              <w:rPr>
                <w:rFonts w:cs="Arial"/>
                <w:sz w:val="24"/>
                <w:szCs w:val="24"/>
              </w:rPr>
            </w:pPr>
            <w:r w:rsidRPr="00057151">
              <w:rPr>
                <w:rFonts w:cs="Arial"/>
                <w:sz w:val="24"/>
                <w:szCs w:val="24"/>
              </w:rPr>
              <w:t>75%</w:t>
            </w:r>
          </w:p>
        </w:tc>
      </w:tr>
      <w:tr w:rsidR="00E71AFC" w:rsidRPr="00057151" w:rsidTr="00012260">
        <w:tc>
          <w:tcPr>
            <w:tcW w:w="2527" w:type="dxa"/>
          </w:tcPr>
          <w:p w:rsidR="00E71AFC" w:rsidRPr="00057151" w:rsidRDefault="00E71AFC" w:rsidP="00012260">
            <w:pPr>
              <w:spacing w:after="160" w:line="259" w:lineRule="auto"/>
              <w:jc w:val="center"/>
              <w:rPr>
                <w:rFonts w:cs="Arial"/>
                <w:sz w:val="24"/>
                <w:szCs w:val="24"/>
              </w:rPr>
            </w:pPr>
            <w:r w:rsidRPr="00057151">
              <w:rPr>
                <w:rFonts w:cs="Arial"/>
                <w:sz w:val="24"/>
                <w:szCs w:val="24"/>
              </w:rPr>
              <w:t>03</w:t>
            </w:r>
          </w:p>
        </w:tc>
        <w:tc>
          <w:tcPr>
            <w:tcW w:w="4414" w:type="dxa"/>
          </w:tcPr>
          <w:p w:rsidR="00E71AFC" w:rsidRPr="00057151" w:rsidRDefault="00E71AFC" w:rsidP="00012260">
            <w:pPr>
              <w:spacing w:after="160" w:line="259" w:lineRule="auto"/>
              <w:jc w:val="center"/>
              <w:rPr>
                <w:rFonts w:cs="Arial"/>
                <w:sz w:val="24"/>
                <w:szCs w:val="24"/>
              </w:rPr>
            </w:pPr>
            <w:r w:rsidRPr="00057151">
              <w:rPr>
                <w:rFonts w:cs="Arial"/>
                <w:sz w:val="24"/>
                <w:szCs w:val="24"/>
              </w:rPr>
              <w:t>Entre 50.000,01 até R$ 100.000,00</w:t>
            </w:r>
          </w:p>
        </w:tc>
        <w:tc>
          <w:tcPr>
            <w:tcW w:w="2268" w:type="dxa"/>
          </w:tcPr>
          <w:p w:rsidR="00E71AFC" w:rsidRPr="00057151" w:rsidRDefault="00E71AFC" w:rsidP="00012260">
            <w:pPr>
              <w:spacing w:after="160" w:line="259" w:lineRule="auto"/>
              <w:jc w:val="center"/>
              <w:rPr>
                <w:rFonts w:cs="Arial"/>
                <w:sz w:val="24"/>
                <w:szCs w:val="24"/>
              </w:rPr>
            </w:pPr>
            <w:r w:rsidRPr="00057151">
              <w:rPr>
                <w:rFonts w:cs="Arial"/>
                <w:sz w:val="24"/>
                <w:szCs w:val="24"/>
              </w:rPr>
              <w:t>70%</w:t>
            </w:r>
          </w:p>
        </w:tc>
      </w:tr>
      <w:tr w:rsidR="00E71AFC" w:rsidRPr="00057151" w:rsidTr="00012260">
        <w:tc>
          <w:tcPr>
            <w:tcW w:w="2527" w:type="dxa"/>
          </w:tcPr>
          <w:p w:rsidR="00E71AFC" w:rsidRPr="00057151" w:rsidRDefault="00E71AFC" w:rsidP="00012260">
            <w:pPr>
              <w:spacing w:after="160" w:line="259" w:lineRule="auto"/>
              <w:jc w:val="center"/>
              <w:rPr>
                <w:rFonts w:cs="Arial"/>
                <w:sz w:val="24"/>
                <w:szCs w:val="24"/>
              </w:rPr>
            </w:pPr>
            <w:r w:rsidRPr="00057151">
              <w:rPr>
                <w:rFonts w:cs="Arial"/>
                <w:sz w:val="24"/>
                <w:szCs w:val="24"/>
              </w:rPr>
              <w:t>04</w:t>
            </w:r>
          </w:p>
        </w:tc>
        <w:tc>
          <w:tcPr>
            <w:tcW w:w="4414" w:type="dxa"/>
          </w:tcPr>
          <w:p w:rsidR="00E71AFC" w:rsidRPr="00057151" w:rsidRDefault="00E71AFC" w:rsidP="00012260">
            <w:pPr>
              <w:spacing w:after="160" w:line="259" w:lineRule="auto"/>
              <w:jc w:val="center"/>
              <w:rPr>
                <w:rFonts w:cs="Arial"/>
                <w:sz w:val="24"/>
                <w:szCs w:val="24"/>
              </w:rPr>
            </w:pPr>
            <w:r w:rsidRPr="00057151">
              <w:rPr>
                <w:rFonts w:cs="Arial"/>
                <w:sz w:val="24"/>
                <w:szCs w:val="24"/>
              </w:rPr>
              <w:t>Entre R$ 100.000,01 até R$ 200.000,00</w:t>
            </w:r>
          </w:p>
        </w:tc>
        <w:tc>
          <w:tcPr>
            <w:tcW w:w="2268" w:type="dxa"/>
          </w:tcPr>
          <w:p w:rsidR="00E71AFC" w:rsidRPr="00057151" w:rsidRDefault="00E71AFC" w:rsidP="00012260">
            <w:pPr>
              <w:spacing w:after="160" w:line="259" w:lineRule="auto"/>
              <w:jc w:val="center"/>
              <w:rPr>
                <w:rFonts w:cs="Arial"/>
                <w:sz w:val="24"/>
                <w:szCs w:val="24"/>
              </w:rPr>
            </w:pPr>
            <w:r w:rsidRPr="00057151">
              <w:rPr>
                <w:rFonts w:cs="Arial"/>
                <w:sz w:val="24"/>
                <w:szCs w:val="24"/>
              </w:rPr>
              <w:t>65%</w:t>
            </w:r>
          </w:p>
        </w:tc>
      </w:tr>
      <w:tr w:rsidR="00E71AFC" w:rsidRPr="00057151" w:rsidTr="00012260">
        <w:tc>
          <w:tcPr>
            <w:tcW w:w="2527" w:type="dxa"/>
          </w:tcPr>
          <w:p w:rsidR="00E71AFC" w:rsidRPr="00057151" w:rsidRDefault="00E71AFC" w:rsidP="00012260">
            <w:pPr>
              <w:spacing w:after="160" w:line="259" w:lineRule="auto"/>
              <w:jc w:val="center"/>
              <w:rPr>
                <w:rFonts w:cs="Arial"/>
                <w:sz w:val="24"/>
                <w:szCs w:val="24"/>
              </w:rPr>
            </w:pPr>
            <w:r w:rsidRPr="00057151">
              <w:rPr>
                <w:rFonts w:cs="Arial"/>
                <w:sz w:val="24"/>
                <w:szCs w:val="24"/>
              </w:rPr>
              <w:t>05</w:t>
            </w:r>
          </w:p>
        </w:tc>
        <w:tc>
          <w:tcPr>
            <w:tcW w:w="4414" w:type="dxa"/>
          </w:tcPr>
          <w:p w:rsidR="00E71AFC" w:rsidRPr="00057151" w:rsidRDefault="00E71AFC" w:rsidP="00012260">
            <w:pPr>
              <w:spacing w:after="160" w:line="259" w:lineRule="auto"/>
              <w:jc w:val="center"/>
              <w:rPr>
                <w:rFonts w:cs="Arial"/>
                <w:sz w:val="24"/>
                <w:szCs w:val="24"/>
              </w:rPr>
            </w:pPr>
            <w:r w:rsidRPr="00057151">
              <w:rPr>
                <w:rFonts w:cs="Arial"/>
                <w:sz w:val="24"/>
                <w:szCs w:val="24"/>
              </w:rPr>
              <w:t>Acima de R$ 200.000,00</w:t>
            </w:r>
          </w:p>
        </w:tc>
        <w:tc>
          <w:tcPr>
            <w:tcW w:w="2268" w:type="dxa"/>
          </w:tcPr>
          <w:p w:rsidR="00E71AFC" w:rsidRPr="00057151" w:rsidRDefault="00E71AFC" w:rsidP="00012260">
            <w:pPr>
              <w:spacing w:after="160" w:line="259" w:lineRule="auto"/>
              <w:jc w:val="center"/>
              <w:rPr>
                <w:rFonts w:cs="Arial"/>
                <w:sz w:val="24"/>
                <w:szCs w:val="24"/>
              </w:rPr>
            </w:pPr>
            <w:r w:rsidRPr="00057151">
              <w:rPr>
                <w:rFonts w:cs="Arial"/>
                <w:sz w:val="24"/>
                <w:szCs w:val="24"/>
              </w:rPr>
              <w:t>60%</w:t>
            </w:r>
          </w:p>
        </w:tc>
      </w:tr>
    </w:tbl>
    <w:p w:rsidR="00C8061F" w:rsidRPr="00A05E60" w:rsidRDefault="00C8061F" w:rsidP="00A05E60">
      <w:pPr>
        <w:jc w:val="right"/>
        <w:rPr>
          <w:rFonts w:cs="Arial"/>
          <w:b/>
          <w:sz w:val="24"/>
          <w:szCs w:val="24"/>
        </w:rPr>
      </w:pPr>
      <w:r>
        <w:rPr>
          <w:rFonts w:cs="Arial"/>
          <w:b/>
          <w:sz w:val="24"/>
          <w:szCs w:val="24"/>
        </w:rPr>
        <w:t>(NR)</w:t>
      </w:r>
    </w:p>
    <w:p w:rsidR="00E71AFC" w:rsidRPr="00057151" w:rsidRDefault="00E71AFC" w:rsidP="00E71AFC">
      <w:pPr>
        <w:jc w:val="both"/>
        <w:rPr>
          <w:rFonts w:cs="Arial"/>
          <w:sz w:val="24"/>
          <w:szCs w:val="24"/>
        </w:rPr>
      </w:pPr>
      <w:r w:rsidRPr="00057151">
        <w:rPr>
          <w:rFonts w:cs="Arial"/>
          <w:sz w:val="24"/>
          <w:szCs w:val="24"/>
        </w:rPr>
        <w:t>...............................................................................................................................</w:t>
      </w:r>
    </w:p>
    <w:p w:rsidR="00E71AFC" w:rsidRDefault="00E71AFC" w:rsidP="00E71AFC">
      <w:pPr>
        <w:jc w:val="center"/>
        <w:rPr>
          <w:rFonts w:cs="Arial"/>
          <w:sz w:val="24"/>
          <w:szCs w:val="24"/>
        </w:rPr>
      </w:pPr>
      <w:r w:rsidRPr="00057151">
        <w:rPr>
          <w:rFonts w:cs="Arial"/>
          <w:sz w:val="24"/>
          <w:szCs w:val="24"/>
        </w:rPr>
        <w:t>ANEXO VII</w:t>
      </w:r>
    </w:p>
    <w:p w:rsidR="00956D85" w:rsidRPr="00057151" w:rsidRDefault="00956D85" w:rsidP="00E71AFC">
      <w:pPr>
        <w:jc w:val="center"/>
        <w:rPr>
          <w:rFonts w:cs="Arial"/>
          <w:sz w:val="24"/>
          <w:szCs w:val="24"/>
        </w:rPr>
      </w:pPr>
    </w:p>
    <w:p w:rsidR="00E71AFC" w:rsidRDefault="00E71AFC" w:rsidP="00E71AFC">
      <w:pPr>
        <w:jc w:val="center"/>
        <w:rPr>
          <w:rFonts w:cs="Arial"/>
          <w:sz w:val="24"/>
          <w:szCs w:val="24"/>
        </w:rPr>
      </w:pPr>
      <w:r w:rsidRPr="00057151">
        <w:rPr>
          <w:rFonts w:cs="Arial"/>
          <w:sz w:val="24"/>
          <w:szCs w:val="24"/>
        </w:rPr>
        <w:t>Bônus de adimplência aplicados aos empreendimentos de que trata o inciso I do artigo 9º em caso de renegociação.</w:t>
      </w:r>
    </w:p>
    <w:p w:rsidR="00680ABA" w:rsidRPr="00057151" w:rsidRDefault="00680ABA" w:rsidP="00E71AFC">
      <w:pPr>
        <w:jc w:val="center"/>
        <w:rPr>
          <w:rFonts w:cs="Arial"/>
          <w:sz w:val="24"/>
          <w:szCs w:val="24"/>
        </w:rPr>
      </w:pPr>
    </w:p>
    <w:tbl>
      <w:tblPr>
        <w:tblStyle w:val="Tabelacomgrade"/>
        <w:tblW w:w="0" w:type="auto"/>
        <w:tblLook w:val="04A0" w:firstRow="1" w:lastRow="0" w:firstColumn="1" w:lastColumn="0" w:noHBand="0" w:noVBand="1"/>
      </w:tblPr>
      <w:tblGrid>
        <w:gridCol w:w="3789"/>
        <w:gridCol w:w="2048"/>
        <w:gridCol w:w="2659"/>
      </w:tblGrid>
      <w:tr w:rsidR="00E71AFC" w:rsidRPr="00057151" w:rsidTr="00012260">
        <w:tc>
          <w:tcPr>
            <w:tcW w:w="4106" w:type="dxa"/>
          </w:tcPr>
          <w:p w:rsidR="00E71AFC" w:rsidRPr="00057151" w:rsidRDefault="00E71AFC" w:rsidP="00012260">
            <w:pPr>
              <w:jc w:val="center"/>
              <w:rPr>
                <w:rFonts w:cs="Arial"/>
                <w:sz w:val="24"/>
                <w:szCs w:val="24"/>
              </w:rPr>
            </w:pPr>
            <w:r w:rsidRPr="00057151">
              <w:rPr>
                <w:rFonts w:cs="Arial"/>
                <w:sz w:val="24"/>
                <w:szCs w:val="24"/>
              </w:rPr>
              <w:t>Valor originalmente contratado em uma ou mais operações do mesmo mutuário</w:t>
            </w:r>
          </w:p>
        </w:tc>
        <w:tc>
          <w:tcPr>
            <w:tcW w:w="2126" w:type="dxa"/>
          </w:tcPr>
          <w:p w:rsidR="00E71AFC" w:rsidRPr="00057151" w:rsidRDefault="00E71AFC" w:rsidP="00012260">
            <w:pPr>
              <w:jc w:val="center"/>
              <w:rPr>
                <w:rFonts w:cs="Arial"/>
                <w:sz w:val="24"/>
                <w:szCs w:val="24"/>
              </w:rPr>
            </w:pPr>
            <w:r w:rsidRPr="00057151">
              <w:rPr>
                <w:rFonts w:cs="Arial"/>
                <w:sz w:val="24"/>
                <w:szCs w:val="24"/>
              </w:rPr>
              <w:t>Contratadas até 31/12/2006</w:t>
            </w:r>
          </w:p>
        </w:tc>
        <w:tc>
          <w:tcPr>
            <w:tcW w:w="2828" w:type="dxa"/>
          </w:tcPr>
          <w:p w:rsidR="00E71AFC" w:rsidRPr="00057151" w:rsidRDefault="00E71AFC" w:rsidP="00012260">
            <w:pPr>
              <w:jc w:val="center"/>
              <w:rPr>
                <w:rFonts w:cs="Arial"/>
                <w:sz w:val="24"/>
                <w:szCs w:val="24"/>
              </w:rPr>
            </w:pPr>
            <w:r w:rsidRPr="00057151">
              <w:rPr>
                <w:rFonts w:cs="Arial"/>
                <w:sz w:val="24"/>
                <w:szCs w:val="24"/>
              </w:rPr>
              <w:t>Contratadas entre 01/01/2007 até 31/12/2010</w:t>
            </w:r>
          </w:p>
        </w:tc>
      </w:tr>
      <w:tr w:rsidR="00E71AFC" w:rsidRPr="00057151" w:rsidTr="00012260">
        <w:tc>
          <w:tcPr>
            <w:tcW w:w="4106" w:type="dxa"/>
          </w:tcPr>
          <w:p w:rsidR="00E71AFC" w:rsidRPr="00057151" w:rsidRDefault="00E71AFC" w:rsidP="00012260">
            <w:pPr>
              <w:rPr>
                <w:rFonts w:cs="Arial"/>
                <w:sz w:val="24"/>
                <w:szCs w:val="24"/>
              </w:rPr>
            </w:pPr>
            <w:r w:rsidRPr="00057151">
              <w:rPr>
                <w:rFonts w:cs="Arial"/>
                <w:sz w:val="24"/>
                <w:szCs w:val="24"/>
              </w:rPr>
              <w:t>Até R$ 15.000,00</w:t>
            </w:r>
          </w:p>
        </w:tc>
        <w:tc>
          <w:tcPr>
            <w:tcW w:w="2126" w:type="dxa"/>
          </w:tcPr>
          <w:p w:rsidR="00E71AFC" w:rsidRPr="00057151" w:rsidRDefault="00E71AFC" w:rsidP="00012260">
            <w:pPr>
              <w:jc w:val="center"/>
              <w:rPr>
                <w:rFonts w:cs="Arial"/>
                <w:sz w:val="24"/>
                <w:szCs w:val="24"/>
              </w:rPr>
            </w:pPr>
            <w:r w:rsidRPr="00057151">
              <w:rPr>
                <w:rFonts w:cs="Arial"/>
                <w:sz w:val="24"/>
                <w:szCs w:val="24"/>
              </w:rPr>
              <w:t>80%</w:t>
            </w:r>
          </w:p>
        </w:tc>
        <w:tc>
          <w:tcPr>
            <w:tcW w:w="2828" w:type="dxa"/>
          </w:tcPr>
          <w:p w:rsidR="00E71AFC" w:rsidRPr="00057151" w:rsidRDefault="00E71AFC" w:rsidP="00012260">
            <w:pPr>
              <w:jc w:val="center"/>
              <w:rPr>
                <w:rFonts w:cs="Arial"/>
                <w:sz w:val="24"/>
                <w:szCs w:val="24"/>
              </w:rPr>
            </w:pPr>
            <w:r w:rsidRPr="00057151">
              <w:rPr>
                <w:rFonts w:cs="Arial"/>
                <w:sz w:val="24"/>
                <w:szCs w:val="24"/>
              </w:rPr>
              <w:t>40%</w:t>
            </w:r>
          </w:p>
        </w:tc>
      </w:tr>
      <w:tr w:rsidR="00E71AFC" w:rsidRPr="00057151" w:rsidTr="00012260">
        <w:tc>
          <w:tcPr>
            <w:tcW w:w="4106" w:type="dxa"/>
          </w:tcPr>
          <w:p w:rsidR="00E71AFC" w:rsidRPr="00057151" w:rsidRDefault="00E71AFC" w:rsidP="00012260">
            <w:pPr>
              <w:rPr>
                <w:rFonts w:cs="Arial"/>
                <w:sz w:val="24"/>
                <w:szCs w:val="24"/>
              </w:rPr>
            </w:pPr>
            <w:r w:rsidRPr="00057151">
              <w:rPr>
                <w:rFonts w:cs="Arial"/>
                <w:sz w:val="24"/>
                <w:szCs w:val="24"/>
              </w:rPr>
              <w:t>Entre R$ 15.000,01 até R$ 35.000,00</w:t>
            </w:r>
          </w:p>
        </w:tc>
        <w:tc>
          <w:tcPr>
            <w:tcW w:w="2126" w:type="dxa"/>
          </w:tcPr>
          <w:p w:rsidR="00E71AFC" w:rsidRPr="00057151" w:rsidRDefault="00E71AFC" w:rsidP="00012260">
            <w:pPr>
              <w:jc w:val="center"/>
              <w:rPr>
                <w:rFonts w:cs="Arial"/>
                <w:sz w:val="24"/>
                <w:szCs w:val="24"/>
              </w:rPr>
            </w:pPr>
            <w:r w:rsidRPr="00057151">
              <w:rPr>
                <w:rFonts w:cs="Arial"/>
                <w:sz w:val="24"/>
                <w:szCs w:val="24"/>
              </w:rPr>
              <w:t>75%</w:t>
            </w:r>
          </w:p>
        </w:tc>
        <w:tc>
          <w:tcPr>
            <w:tcW w:w="2828" w:type="dxa"/>
          </w:tcPr>
          <w:p w:rsidR="00E71AFC" w:rsidRPr="00057151" w:rsidRDefault="00E71AFC" w:rsidP="00012260">
            <w:pPr>
              <w:jc w:val="center"/>
              <w:rPr>
                <w:rFonts w:cs="Arial"/>
                <w:sz w:val="24"/>
                <w:szCs w:val="24"/>
              </w:rPr>
            </w:pPr>
            <w:r w:rsidRPr="00057151">
              <w:rPr>
                <w:rFonts w:cs="Arial"/>
                <w:sz w:val="24"/>
                <w:szCs w:val="24"/>
              </w:rPr>
              <w:t>30%</w:t>
            </w:r>
          </w:p>
        </w:tc>
      </w:tr>
      <w:tr w:rsidR="00E71AFC" w:rsidRPr="00057151" w:rsidTr="00012260">
        <w:tc>
          <w:tcPr>
            <w:tcW w:w="4106" w:type="dxa"/>
          </w:tcPr>
          <w:p w:rsidR="00E71AFC" w:rsidRPr="00057151" w:rsidRDefault="00E71AFC" w:rsidP="00012260">
            <w:pPr>
              <w:rPr>
                <w:rFonts w:cs="Arial"/>
                <w:sz w:val="24"/>
                <w:szCs w:val="24"/>
              </w:rPr>
            </w:pPr>
            <w:r w:rsidRPr="00057151">
              <w:rPr>
                <w:rFonts w:cs="Arial"/>
                <w:sz w:val="24"/>
                <w:szCs w:val="24"/>
              </w:rPr>
              <w:t>Entre R$ 35.000,01 até R$ 100.000,00</w:t>
            </w:r>
          </w:p>
        </w:tc>
        <w:tc>
          <w:tcPr>
            <w:tcW w:w="2126" w:type="dxa"/>
          </w:tcPr>
          <w:p w:rsidR="00E71AFC" w:rsidRPr="00057151" w:rsidRDefault="00E71AFC" w:rsidP="00012260">
            <w:pPr>
              <w:jc w:val="center"/>
              <w:rPr>
                <w:rFonts w:cs="Arial"/>
                <w:sz w:val="24"/>
                <w:szCs w:val="24"/>
              </w:rPr>
            </w:pPr>
            <w:r w:rsidRPr="00057151">
              <w:rPr>
                <w:rFonts w:cs="Arial"/>
                <w:sz w:val="24"/>
                <w:szCs w:val="24"/>
              </w:rPr>
              <w:t>70%</w:t>
            </w:r>
          </w:p>
        </w:tc>
        <w:tc>
          <w:tcPr>
            <w:tcW w:w="2828" w:type="dxa"/>
          </w:tcPr>
          <w:p w:rsidR="00E71AFC" w:rsidRPr="00057151" w:rsidRDefault="00E71AFC" w:rsidP="00012260">
            <w:pPr>
              <w:jc w:val="center"/>
              <w:rPr>
                <w:rFonts w:cs="Arial"/>
                <w:sz w:val="24"/>
                <w:szCs w:val="24"/>
              </w:rPr>
            </w:pPr>
            <w:r w:rsidRPr="00057151">
              <w:rPr>
                <w:rFonts w:cs="Arial"/>
                <w:sz w:val="24"/>
                <w:szCs w:val="24"/>
              </w:rPr>
              <w:t>25%</w:t>
            </w:r>
          </w:p>
        </w:tc>
      </w:tr>
      <w:tr w:rsidR="00E71AFC" w:rsidRPr="00057151" w:rsidTr="00012260">
        <w:tc>
          <w:tcPr>
            <w:tcW w:w="4106" w:type="dxa"/>
          </w:tcPr>
          <w:p w:rsidR="00E71AFC" w:rsidRPr="00057151" w:rsidRDefault="00E71AFC" w:rsidP="00012260">
            <w:pPr>
              <w:rPr>
                <w:rFonts w:cs="Arial"/>
                <w:sz w:val="24"/>
                <w:szCs w:val="24"/>
              </w:rPr>
            </w:pPr>
            <w:r w:rsidRPr="00057151">
              <w:rPr>
                <w:rFonts w:cs="Arial"/>
                <w:sz w:val="24"/>
                <w:szCs w:val="24"/>
              </w:rPr>
              <w:t>Entre R$ 100.000,01 até R$ 500.000,00</w:t>
            </w:r>
          </w:p>
        </w:tc>
        <w:tc>
          <w:tcPr>
            <w:tcW w:w="2126" w:type="dxa"/>
          </w:tcPr>
          <w:p w:rsidR="00E71AFC" w:rsidRPr="00057151" w:rsidRDefault="00E71AFC" w:rsidP="00012260">
            <w:pPr>
              <w:jc w:val="center"/>
              <w:rPr>
                <w:rFonts w:cs="Arial"/>
                <w:sz w:val="24"/>
                <w:szCs w:val="24"/>
              </w:rPr>
            </w:pPr>
            <w:r w:rsidRPr="00057151">
              <w:rPr>
                <w:rFonts w:cs="Arial"/>
                <w:sz w:val="24"/>
                <w:szCs w:val="24"/>
              </w:rPr>
              <w:t>65%</w:t>
            </w:r>
          </w:p>
        </w:tc>
        <w:tc>
          <w:tcPr>
            <w:tcW w:w="2828" w:type="dxa"/>
          </w:tcPr>
          <w:p w:rsidR="00E71AFC" w:rsidRPr="00057151" w:rsidRDefault="00E71AFC" w:rsidP="00012260">
            <w:pPr>
              <w:jc w:val="center"/>
              <w:rPr>
                <w:rFonts w:cs="Arial"/>
                <w:sz w:val="24"/>
                <w:szCs w:val="24"/>
              </w:rPr>
            </w:pPr>
            <w:r w:rsidRPr="00057151">
              <w:rPr>
                <w:rFonts w:cs="Arial"/>
                <w:sz w:val="24"/>
                <w:szCs w:val="24"/>
              </w:rPr>
              <w:t>15%</w:t>
            </w:r>
          </w:p>
        </w:tc>
      </w:tr>
      <w:tr w:rsidR="00E71AFC" w:rsidRPr="00057151" w:rsidTr="00012260">
        <w:tc>
          <w:tcPr>
            <w:tcW w:w="4106" w:type="dxa"/>
          </w:tcPr>
          <w:p w:rsidR="00E71AFC" w:rsidRPr="00057151" w:rsidRDefault="00E71AFC" w:rsidP="00012260">
            <w:pPr>
              <w:rPr>
                <w:rFonts w:cs="Arial"/>
                <w:sz w:val="24"/>
                <w:szCs w:val="24"/>
              </w:rPr>
            </w:pPr>
            <w:r w:rsidRPr="00057151">
              <w:rPr>
                <w:rFonts w:cs="Arial"/>
                <w:sz w:val="24"/>
                <w:szCs w:val="24"/>
              </w:rPr>
              <w:t>Acima de R$ 500.000,00</w:t>
            </w:r>
          </w:p>
        </w:tc>
        <w:tc>
          <w:tcPr>
            <w:tcW w:w="2126" w:type="dxa"/>
          </w:tcPr>
          <w:p w:rsidR="00E71AFC" w:rsidRPr="00057151" w:rsidRDefault="00E71AFC" w:rsidP="00012260">
            <w:pPr>
              <w:jc w:val="center"/>
              <w:rPr>
                <w:rFonts w:cs="Arial"/>
                <w:sz w:val="24"/>
                <w:szCs w:val="24"/>
              </w:rPr>
            </w:pPr>
            <w:r w:rsidRPr="00057151">
              <w:rPr>
                <w:rFonts w:cs="Arial"/>
                <w:sz w:val="24"/>
                <w:szCs w:val="24"/>
              </w:rPr>
              <w:t>45%</w:t>
            </w:r>
          </w:p>
        </w:tc>
        <w:tc>
          <w:tcPr>
            <w:tcW w:w="2828" w:type="dxa"/>
          </w:tcPr>
          <w:p w:rsidR="00E71AFC" w:rsidRPr="00057151" w:rsidRDefault="00E71AFC" w:rsidP="00012260">
            <w:pPr>
              <w:jc w:val="center"/>
              <w:rPr>
                <w:rFonts w:cs="Arial"/>
                <w:sz w:val="24"/>
                <w:szCs w:val="24"/>
              </w:rPr>
            </w:pPr>
            <w:r w:rsidRPr="00057151">
              <w:rPr>
                <w:rFonts w:cs="Arial"/>
                <w:sz w:val="24"/>
                <w:szCs w:val="24"/>
              </w:rPr>
              <w:t>05%</w:t>
            </w:r>
          </w:p>
        </w:tc>
      </w:tr>
    </w:tbl>
    <w:p w:rsidR="00E71AFC" w:rsidRPr="00057151" w:rsidRDefault="00E71AFC" w:rsidP="00E71AFC">
      <w:pPr>
        <w:jc w:val="center"/>
        <w:rPr>
          <w:rFonts w:cs="Arial"/>
          <w:sz w:val="24"/>
          <w:szCs w:val="24"/>
        </w:rPr>
      </w:pPr>
    </w:p>
    <w:p w:rsidR="008E7E9F" w:rsidRDefault="008E7E9F" w:rsidP="00E71AFC">
      <w:pPr>
        <w:jc w:val="center"/>
        <w:rPr>
          <w:rFonts w:cs="Arial"/>
          <w:sz w:val="24"/>
          <w:szCs w:val="24"/>
        </w:rPr>
      </w:pPr>
    </w:p>
    <w:p w:rsidR="008E7E9F" w:rsidRDefault="008E7E9F" w:rsidP="00E71AFC">
      <w:pPr>
        <w:jc w:val="center"/>
        <w:rPr>
          <w:rFonts w:cs="Arial"/>
          <w:sz w:val="24"/>
          <w:szCs w:val="24"/>
        </w:rPr>
      </w:pPr>
    </w:p>
    <w:p w:rsidR="008E7E9F" w:rsidRDefault="008E7E9F" w:rsidP="00E71AFC">
      <w:pPr>
        <w:jc w:val="center"/>
        <w:rPr>
          <w:rFonts w:cs="Arial"/>
          <w:sz w:val="24"/>
          <w:szCs w:val="24"/>
        </w:rPr>
      </w:pPr>
    </w:p>
    <w:p w:rsidR="008E7E9F" w:rsidRDefault="008E7E9F" w:rsidP="00E71AFC">
      <w:pPr>
        <w:jc w:val="center"/>
        <w:rPr>
          <w:rFonts w:cs="Arial"/>
          <w:sz w:val="24"/>
          <w:szCs w:val="24"/>
        </w:rPr>
      </w:pPr>
    </w:p>
    <w:p w:rsidR="00E71AFC" w:rsidRPr="00057151" w:rsidRDefault="00E71AFC" w:rsidP="00E71AFC">
      <w:pPr>
        <w:jc w:val="center"/>
        <w:rPr>
          <w:rFonts w:cs="Arial"/>
          <w:sz w:val="24"/>
          <w:szCs w:val="24"/>
        </w:rPr>
      </w:pPr>
      <w:bookmarkStart w:id="114" w:name="_GoBack"/>
      <w:bookmarkEnd w:id="114"/>
      <w:r w:rsidRPr="00057151">
        <w:rPr>
          <w:rFonts w:cs="Arial"/>
          <w:sz w:val="24"/>
          <w:szCs w:val="24"/>
        </w:rPr>
        <w:lastRenderedPageBreak/>
        <w:t>ANEXO VIII</w:t>
      </w:r>
    </w:p>
    <w:p w:rsidR="00E71AFC" w:rsidRDefault="00E71AFC" w:rsidP="00E71AFC">
      <w:pPr>
        <w:jc w:val="center"/>
        <w:rPr>
          <w:rFonts w:cs="Arial"/>
          <w:sz w:val="24"/>
          <w:szCs w:val="24"/>
        </w:rPr>
      </w:pPr>
      <w:r w:rsidRPr="00057151">
        <w:rPr>
          <w:rFonts w:cs="Arial"/>
          <w:sz w:val="24"/>
          <w:szCs w:val="24"/>
        </w:rPr>
        <w:t>Bônus de adimplência aplicados aos empreendimentos de que trata o inciso II do artigo 9º em caso de renegociação.</w:t>
      </w:r>
    </w:p>
    <w:p w:rsidR="00956D85" w:rsidRPr="00057151" w:rsidRDefault="00956D85" w:rsidP="00E71AFC">
      <w:pPr>
        <w:jc w:val="center"/>
        <w:rPr>
          <w:rFonts w:cs="Arial"/>
          <w:sz w:val="24"/>
          <w:szCs w:val="24"/>
        </w:rPr>
      </w:pPr>
    </w:p>
    <w:tbl>
      <w:tblPr>
        <w:tblStyle w:val="Tabelacomgrade"/>
        <w:tblW w:w="0" w:type="auto"/>
        <w:tblLook w:val="04A0" w:firstRow="1" w:lastRow="0" w:firstColumn="1" w:lastColumn="0" w:noHBand="0" w:noVBand="1"/>
      </w:tblPr>
      <w:tblGrid>
        <w:gridCol w:w="3789"/>
        <w:gridCol w:w="2048"/>
        <w:gridCol w:w="2659"/>
      </w:tblGrid>
      <w:tr w:rsidR="00E71AFC" w:rsidRPr="00057151" w:rsidTr="00012260">
        <w:tc>
          <w:tcPr>
            <w:tcW w:w="4106" w:type="dxa"/>
          </w:tcPr>
          <w:p w:rsidR="00E71AFC" w:rsidRPr="00057151" w:rsidRDefault="00E71AFC" w:rsidP="00012260">
            <w:pPr>
              <w:jc w:val="center"/>
              <w:rPr>
                <w:rFonts w:cs="Arial"/>
                <w:sz w:val="24"/>
                <w:szCs w:val="24"/>
              </w:rPr>
            </w:pPr>
            <w:r w:rsidRPr="00057151">
              <w:rPr>
                <w:rFonts w:cs="Arial"/>
                <w:sz w:val="24"/>
                <w:szCs w:val="24"/>
              </w:rPr>
              <w:t>Valor originalmente contratado em uma ou mais operações do mesmo mutuário</w:t>
            </w:r>
          </w:p>
        </w:tc>
        <w:tc>
          <w:tcPr>
            <w:tcW w:w="2126" w:type="dxa"/>
          </w:tcPr>
          <w:p w:rsidR="00E71AFC" w:rsidRPr="00057151" w:rsidRDefault="00E71AFC" w:rsidP="00012260">
            <w:pPr>
              <w:jc w:val="center"/>
              <w:rPr>
                <w:rFonts w:cs="Arial"/>
                <w:sz w:val="24"/>
                <w:szCs w:val="24"/>
              </w:rPr>
            </w:pPr>
            <w:r w:rsidRPr="00057151">
              <w:rPr>
                <w:rFonts w:cs="Arial"/>
                <w:sz w:val="24"/>
                <w:szCs w:val="24"/>
              </w:rPr>
              <w:t>Contratadas até 31/12/2006</w:t>
            </w:r>
          </w:p>
        </w:tc>
        <w:tc>
          <w:tcPr>
            <w:tcW w:w="2828" w:type="dxa"/>
          </w:tcPr>
          <w:p w:rsidR="00E71AFC" w:rsidRPr="00057151" w:rsidRDefault="00E71AFC" w:rsidP="00012260">
            <w:pPr>
              <w:jc w:val="center"/>
              <w:rPr>
                <w:rFonts w:cs="Arial"/>
                <w:sz w:val="24"/>
                <w:szCs w:val="24"/>
              </w:rPr>
            </w:pPr>
            <w:r w:rsidRPr="00057151">
              <w:rPr>
                <w:rFonts w:cs="Arial"/>
                <w:sz w:val="24"/>
                <w:szCs w:val="24"/>
              </w:rPr>
              <w:t>Contratadas entre 01/01/2007 até 31/12/2010</w:t>
            </w:r>
          </w:p>
        </w:tc>
      </w:tr>
      <w:tr w:rsidR="00E71AFC" w:rsidRPr="00057151" w:rsidTr="00012260">
        <w:tc>
          <w:tcPr>
            <w:tcW w:w="4106" w:type="dxa"/>
          </w:tcPr>
          <w:p w:rsidR="00E71AFC" w:rsidRPr="00057151" w:rsidRDefault="00E71AFC" w:rsidP="00012260">
            <w:pPr>
              <w:rPr>
                <w:rFonts w:cs="Arial"/>
                <w:sz w:val="24"/>
                <w:szCs w:val="24"/>
              </w:rPr>
            </w:pPr>
            <w:r w:rsidRPr="00057151">
              <w:rPr>
                <w:rFonts w:cs="Arial"/>
                <w:sz w:val="24"/>
                <w:szCs w:val="24"/>
              </w:rPr>
              <w:t>Até R$ 15.000,00</w:t>
            </w:r>
          </w:p>
        </w:tc>
        <w:tc>
          <w:tcPr>
            <w:tcW w:w="2126" w:type="dxa"/>
          </w:tcPr>
          <w:p w:rsidR="00E71AFC" w:rsidRPr="00057151" w:rsidRDefault="00E71AFC" w:rsidP="00012260">
            <w:pPr>
              <w:jc w:val="center"/>
              <w:rPr>
                <w:rFonts w:cs="Arial"/>
                <w:sz w:val="24"/>
                <w:szCs w:val="24"/>
              </w:rPr>
            </w:pPr>
            <w:r w:rsidRPr="00057151">
              <w:rPr>
                <w:rFonts w:cs="Arial"/>
                <w:sz w:val="24"/>
                <w:szCs w:val="24"/>
              </w:rPr>
              <w:t>70%</w:t>
            </w:r>
          </w:p>
        </w:tc>
        <w:tc>
          <w:tcPr>
            <w:tcW w:w="2828" w:type="dxa"/>
          </w:tcPr>
          <w:p w:rsidR="00E71AFC" w:rsidRPr="00057151" w:rsidRDefault="00E71AFC" w:rsidP="00012260">
            <w:pPr>
              <w:jc w:val="center"/>
              <w:rPr>
                <w:rFonts w:cs="Arial"/>
                <w:sz w:val="24"/>
                <w:szCs w:val="24"/>
              </w:rPr>
            </w:pPr>
            <w:r w:rsidRPr="00057151">
              <w:rPr>
                <w:rFonts w:cs="Arial"/>
                <w:sz w:val="24"/>
                <w:szCs w:val="24"/>
              </w:rPr>
              <w:t>30%</w:t>
            </w:r>
          </w:p>
        </w:tc>
      </w:tr>
      <w:tr w:rsidR="00E71AFC" w:rsidRPr="00057151" w:rsidTr="00012260">
        <w:tc>
          <w:tcPr>
            <w:tcW w:w="4106" w:type="dxa"/>
          </w:tcPr>
          <w:p w:rsidR="00E71AFC" w:rsidRPr="00057151" w:rsidRDefault="00E71AFC" w:rsidP="00012260">
            <w:pPr>
              <w:rPr>
                <w:rFonts w:cs="Arial"/>
                <w:sz w:val="24"/>
                <w:szCs w:val="24"/>
              </w:rPr>
            </w:pPr>
            <w:r w:rsidRPr="00057151">
              <w:rPr>
                <w:rFonts w:cs="Arial"/>
                <w:sz w:val="24"/>
                <w:szCs w:val="24"/>
              </w:rPr>
              <w:t>Entre R$ 15.000,00 até R$ 35.000,00</w:t>
            </w:r>
          </w:p>
        </w:tc>
        <w:tc>
          <w:tcPr>
            <w:tcW w:w="2126" w:type="dxa"/>
          </w:tcPr>
          <w:p w:rsidR="00E71AFC" w:rsidRPr="00057151" w:rsidRDefault="00E71AFC" w:rsidP="00012260">
            <w:pPr>
              <w:jc w:val="center"/>
              <w:rPr>
                <w:rFonts w:cs="Arial"/>
                <w:sz w:val="24"/>
                <w:szCs w:val="24"/>
              </w:rPr>
            </w:pPr>
            <w:r w:rsidRPr="00057151">
              <w:rPr>
                <w:rFonts w:cs="Arial"/>
                <w:sz w:val="24"/>
                <w:szCs w:val="24"/>
              </w:rPr>
              <w:t>65%</w:t>
            </w:r>
          </w:p>
        </w:tc>
        <w:tc>
          <w:tcPr>
            <w:tcW w:w="2828" w:type="dxa"/>
          </w:tcPr>
          <w:p w:rsidR="00E71AFC" w:rsidRPr="00057151" w:rsidRDefault="00E71AFC" w:rsidP="00012260">
            <w:pPr>
              <w:jc w:val="center"/>
              <w:rPr>
                <w:rFonts w:cs="Arial"/>
                <w:sz w:val="24"/>
                <w:szCs w:val="24"/>
              </w:rPr>
            </w:pPr>
            <w:r w:rsidRPr="00057151">
              <w:rPr>
                <w:rFonts w:cs="Arial"/>
                <w:sz w:val="24"/>
                <w:szCs w:val="24"/>
              </w:rPr>
              <w:t>20%</w:t>
            </w:r>
          </w:p>
        </w:tc>
      </w:tr>
      <w:tr w:rsidR="00E71AFC" w:rsidRPr="00057151" w:rsidTr="00012260">
        <w:tc>
          <w:tcPr>
            <w:tcW w:w="4106" w:type="dxa"/>
          </w:tcPr>
          <w:p w:rsidR="00E71AFC" w:rsidRPr="00057151" w:rsidRDefault="00E71AFC" w:rsidP="00012260">
            <w:pPr>
              <w:rPr>
                <w:rFonts w:cs="Arial"/>
                <w:sz w:val="24"/>
                <w:szCs w:val="24"/>
              </w:rPr>
            </w:pPr>
            <w:r w:rsidRPr="00057151">
              <w:rPr>
                <w:rFonts w:cs="Arial"/>
                <w:sz w:val="24"/>
                <w:szCs w:val="24"/>
              </w:rPr>
              <w:t>Entre R$ 35.000,00 até R$ 100.000,00</w:t>
            </w:r>
          </w:p>
        </w:tc>
        <w:tc>
          <w:tcPr>
            <w:tcW w:w="2126" w:type="dxa"/>
          </w:tcPr>
          <w:p w:rsidR="00E71AFC" w:rsidRPr="00057151" w:rsidRDefault="00E71AFC" w:rsidP="00012260">
            <w:pPr>
              <w:jc w:val="center"/>
              <w:rPr>
                <w:rFonts w:cs="Arial"/>
                <w:sz w:val="24"/>
                <w:szCs w:val="24"/>
              </w:rPr>
            </w:pPr>
            <w:r w:rsidRPr="00057151">
              <w:rPr>
                <w:rFonts w:cs="Arial"/>
                <w:sz w:val="24"/>
                <w:szCs w:val="24"/>
              </w:rPr>
              <w:t>60%</w:t>
            </w:r>
          </w:p>
        </w:tc>
        <w:tc>
          <w:tcPr>
            <w:tcW w:w="2828" w:type="dxa"/>
          </w:tcPr>
          <w:p w:rsidR="00E71AFC" w:rsidRPr="00057151" w:rsidRDefault="00E71AFC" w:rsidP="00012260">
            <w:pPr>
              <w:jc w:val="center"/>
              <w:rPr>
                <w:rFonts w:cs="Arial"/>
                <w:sz w:val="24"/>
                <w:szCs w:val="24"/>
              </w:rPr>
            </w:pPr>
            <w:r w:rsidRPr="00057151">
              <w:rPr>
                <w:rFonts w:cs="Arial"/>
                <w:sz w:val="24"/>
                <w:szCs w:val="24"/>
              </w:rPr>
              <w:t>15%</w:t>
            </w:r>
          </w:p>
        </w:tc>
      </w:tr>
      <w:tr w:rsidR="00E71AFC" w:rsidRPr="00057151" w:rsidTr="00012260">
        <w:tc>
          <w:tcPr>
            <w:tcW w:w="4106" w:type="dxa"/>
          </w:tcPr>
          <w:p w:rsidR="00E71AFC" w:rsidRPr="00057151" w:rsidRDefault="00E71AFC" w:rsidP="00012260">
            <w:pPr>
              <w:rPr>
                <w:rFonts w:cs="Arial"/>
                <w:sz w:val="24"/>
                <w:szCs w:val="24"/>
              </w:rPr>
            </w:pPr>
            <w:r w:rsidRPr="00057151">
              <w:rPr>
                <w:rFonts w:cs="Arial"/>
                <w:sz w:val="24"/>
                <w:szCs w:val="24"/>
              </w:rPr>
              <w:t>Entre R$ 100.000,00 até R$ 500.000,00</w:t>
            </w:r>
          </w:p>
        </w:tc>
        <w:tc>
          <w:tcPr>
            <w:tcW w:w="2126" w:type="dxa"/>
          </w:tcPr>
          <w:p w:rsidR="00E71AFC" w:rsidRPr="00057151" w:rsidRDefault="00E71AFC" w:rsidP="00012260">
            <w:pPr>
              <w:jc w:val="center"/>
              <w:rPr>
                <w:rFonts w:cs="Arial"/>
                <w:sz w:val="24"/>
                <w:szCs w:val="24"/>
              </w:rPr>
            </w:pPr>
            <w:r w:rsidRPr="00057151">
              <w:rPr>
                <w:rFonts w:cs="Arial"/>
                <w:sz w:val="24"/>
                <w:szCs w:val="24"/>
              </w:rPr>
              <w:t>55%</w:t>
            </w:r>
          </w:p>
        </w:tc>
        <w:tc>
          <w:tcPr>
            <w:tcW w:w="2828" w:type="dxa"/>
          </w:tcPr>
          <w:p w:rsidR="00E71AFC" w:rsidRPr="00057151" w:rsidRDefault="00E71AFC" w:rsidP="00012260">
            <w:pPr>
              <w:jc w:val="center"/>
              <w:rPr>
                <w:rFonts w:cs="Arial"/>
                <w:sz w:val="24"/>
                <w:szCs w:val="24"/>
              </w:rPr>
            </w:pPr>
            <w:r w:rsidRPr="00057151">
              <w:rPr>
                <w:rFonts w:cs="Arial"/>
                <w:sz w:val="24"/>
                <w:szCs w:val="24"/>
              </w:rPr>
              <w:t>10%</w:t>
            </w:r>
          </w:p>
        </w:tc>
      </w:tr>
      <w:tr w:rsidR="00E71AFC" w:rsidRPr="00057151" w:rsidTr="00012260">
        <w:tc>
          <w:tcPr>
            <w:tcW w:w="4106" w:type="dxa"/>
          </w:tcPr>
          <w:p w:rsidR="00E71AFC" w:rsidRPr="00057151" w:rsidRDefault="00E71AFC" w:rsidP="00012260">
            <w:pPr>
              <w:rPr>
                <w:rFonts w:cs="Arial"/>
                <w:sz w:val="24"/>
                <w:szCs w:val="24"/>
              </w:rPr>
            </w:pPr>
            <w:r w:rsidRPr="00057151">
              <w:rPr>
                <w:rFonts w:cs="Arial"/>
                <w:sz w:val="24"/>
                <w:szCs w:val="24"/>
              </w:rPr>
              <w:t>Acima de R$ 500.000,00</w:t>
            </w:r>
          </w:p>
        </w:tc>
        <w:tc>
          <w:tcPr>
            <w:tcW w:w="2126" w:type="dxa"/>
          </w:tcPr>
          <w:p w:rsidR="00E71AFC" w:rsidRPr="00057151" w:rsidRDefault="00E71AFC" w:rsidP="00012260">
            <w:pPr>
              <w:jc w:val="center"/>
              <w:rPr>
                <w:rFonts w:cs="Arial"/>
                <w:sz w:val="24"/>
                <w:szCs w:val="24"/>
              </w:rPr>
            </w:pPr>
            <w:r w:rsidRPr="00057151">
              <w:rPr>
                <w:rFonts w:cs="Arial"/>
                <w:sz w:val="24"/>
                <w:szCs w:val="24"/>
              </w:rPr>
              <w:t>35%</w:t>
            </w:r>
          </w:p>
        </w:tc>
        <w:tc>
          <w:tcPr>
            <w:tcW w:w="2828" w:type="dxa"/>
          </w:tcPr>
          <w:p w:rsidR="00E71AFC" w:rsidRPr="00057151" w:rsidRDefault="00E71AFC" w:rsidP="00012260">
            <w:pPr>
              <w:jc w:val="center"/>
              <w:rPr>
                <w:rFonts w:cs="Arial"/>
                <w:sz w:val="24"/>
                <w:szCs w:val="24"/>
              </w:rPr>
            </w:pPr>
            <w:r w:rsidRPr="00057151">
              <w:rPr>
                <w:rFonts w:cs="Arial"/>
                <w:sz w:val="24"/>
                <w:szCs w:val="24"/>
              </w:rPr>
              <w:t>00%</w:t>
            </w:r>
          </w:p>
        </w:tc>
      </w:tr>
    </w:tbl>
    <w:p w:rsidR="00E71AFC" w:rsidRPr="00057151" w:rsidRDefault="00E71AFC" w:rsidP="00E71AFC">
      <w:pPr>
        <w:jc w:val="right"/>
        <w:rPr>
          <w:rFonts w:cs="Arial"/>
          <w:sz w:val="24"/>
          <w:szCs w:val="24"/>
        </w:rPr>
      </w:pPr>
      <w:r w:rsidRPr="00057151">
        <w:rPr>
          <w:rFonts w:cs="Arial"/>
          <w:sz w:val="24"/>
          <w:szCs w:val="24"/>
        </w:rPr>
        <w:t>”</w:t>
      </w:r>
    </w:p>
    <w:p w:rsidR="00E71AFC" w:rsidRPr="00B45E13" w:rsidRDefault="00E71AFC" w:rsidP="00E71AFC">
      <w:pPr>
        <w:pStyle w:val="CORPOPADRO0"/>
        <w:rPr>
          <w:rFonts w:cs="Arial"/>
          <w:color w:val="auto"/>
          <w:sz w:val="22"/>
          <w:szCs w:val="22"/>
        </w:rPr>
      </w:pPr>
    </w:p>
    <w:p w:rsidR="00200ABB" w:rsidRPr="00640A32" w:rsidRDefault="00200ABB" w:rsidP="00200ABB">
      <w:pPr>
        <w:pStyle w:val="CORPOPADRO0"/>
        <w:rPr>
          <w:rFonts w:cs="Arial"/>
          <w:color w:val="auto"/>
          <w:szCs w:val="24"/>
        </w:rPr>
      </w:pPr>
    </w:p>
    <w:p w:rsidR="00200ABB" w:rsidRPr="00640A32" w:rsidRDefault="00200ABB" w:rsidP="00200ABB">
      <w:pPr>
        <w:pStyle w:val="Artigo"/>
        <w:numPr>
          <w:ilvl w:val="0"/>
          <w:numId w:val="0"/>
        </w:numPr>
        <w:ind w:left="2268"/>
        <w:rPr>
          <w:rFonts w:cs="Arial"/>
          <w:szCs w:val="24"/>
        </w:rPr>
      </w:pPr>
    </w:p>
    <w:p w:rsidR="00200ABB" w:rsidRDefault="00200ABB" w:rsidP="00200ABB">
      <w:pPr>
        <w:pStyle w:val="data"/>
      </w:pPr>
      <w:r>
        <w:t>Sala das Sessões, em</w:t>
      </w:r>
      <w:r w:rsidR="00D8559B">
        <w:t xml:space="preserve"> 19</w:t>
      </w:r>
      <w:r>
        <w:t xml:space="preserve"> de </w:t>
      </w:r>
      <w:r w:rsidR="00D8559B">
        <w:t xml:space="preserve">abril </w:t>
      </w:r>
      <w:r>
        <w:t>de 2016.</w:t>
      </w:r>
    </w:p>
    <w:p w:rsidR="00200ABB" w:rsidRPr="00200ABB" w:rsidRDefault="0098689F" w:rsidP="00200ABB">
      <w:pPr>
        <w:pStyle w:val="Ttulo6"/>
        <w:spacing w:line="360" w:lineRule="exact"/>
        <w:rPr>
          <w:b/>
        </w:rPr>
      </w:pPr>
      <w:r>
        <w:rPr>
          <w:b/>
        </w:rPr>
        <w:t>Senador Fernando Bezerra Coelho</w:t>
      </w:r>
    </w:p>
    <w:p w:rsidR="00200ABB" w:rsidRPr="00122666" w:rsidRDefault="0098689F" w:rsidP="00200ABB">
      <w:pPr>
        <w:spacing w:line="360" w:lineRule="exact"/>
        <w:ind w:firstLine="2302"/>
        <w:jc w:val="center"/>
        <w:rPr>
          <w:b/>
          <w:snapToGrid w:val="0"/>
          <w:sz w:val="24"/>
        </w:rPr>
      </w:pPr>
      <w:r>
        <w:rPr>
          <w:b/>
          <w:snapToGrid w:val="0"/>
          <w:sz w:val="24"/>
        </w:rPr>
        <w:t>Presidente</w:t>
      </w:r>
    </w:p>
    <w:p w:rsidR="00200ABB" w:rsidRDefault="00200ABB" w:rsidP="00CC6D8F">
      <w:pPr>
        <w:spacing w:line="360" w:lineRule="exact"/>
        <w:jc w:val="center"/>
        <w:rPr>
          <w:snapToGrid w:val="0"/>
          <w:color w:val="000000"/>
          <w:sz w:val="24"/>
        </w:rPr>
      </w:pPr>
    </w:p>
    <w:sectPr w:rsidR="00200ABB" w:rsidSect="008E7E9F">
      <w:footerReference w:type="default" r:id="rId21"/>
      <w:pgSz w:w="11908" w:h="16833"/>
      <w:pgMar w:top="851" w:right="1701"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C0B" w:rsidRDefault="00EF1C0B">
      <w:r>
        <w:separator/>
      </w:r>
    </w:p>
  </w:endnote>
  <w:endnote w:type="continuationSeparator" w:id="0">
    <w:p w:rsidR="00EF1C0B" w:rsidRDefault="00EF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60" w:rsidRDefault="00012260">
    <w:pPr>
      <w:pStyle w:val="Rodap"/>
      <w:jc w:val="right"/>
    </w:pPr>
    <w:r>
      <w:fldChar w:fldCharType="begin"/>
    </w:r>
    <w:r>
      <w:instrText>PAGE   \* MERGEFORMAT</w:instrText>
    </w:r>
    <w:r>
      <w:fldChar w:fldCharType="separate"/>
    </w:r>
    <w:r w:rsidR="008E7E9F">
      <w:rPr>
        <w:noProof/>
      </w:rPr>
      <w:t>29</w:t>
    </w:r>
    <w:r>
      <w:fldChar w:fldCharType="end"/>
    </w:r>
  </w:p>
  <w:p w:rsidR="00012260" w:rsidRDefault="000122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C0B" w:rsidRDefault="00EF1C0B">
      <w:r>
        <w:separator/>
      </w:r>
    </w:p>
  </w:footnote>
  <w:footnote w:type="continuationSeparator" w:id="0">
    <w:p w:rsidR="00EF1C0B" w:rsidRDefault="00EF1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4B17"/>
    <w:multiLevelType w:val="hybridMultilevel"/>
    <w:tmpl w:val="60E0E198"/>
    <w:lvl w:ilvl="0" w:tplc="B30AF8D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15:restartNumberingAfterBreak="0">
    <w:nsid w:val="0A407B54"/>
    <w:multiLevelType w:val="hybridMultilevel"/>
    <w:tmpl w:val="00BEE6A6"/>
    <w:lvl w:ilvl="0" w:tplc="4DBCA56E">
      <w:start w:val="1"/>
      <w:numFmt w:val="upperRoman"/>
      <w:lvlText w:val="%1-"/>
      <w:lvlJc w:val="left"/>
      <w:pPr>
        <w:ind w:left="2704" w:hanging="720"/>
      </w:pPr>
      <w:rPr>
        <w:rFonts w:hint="default"/>
      </w:rPr>
    </w:lvl>
    <w:lvl w:ilvl="1" w:tplc="04160019" w:tentative="1">
      <w:start w:val="1"/>
      <w:numFmt w:val="lowerLetter"/>
      <w:lvlText w:val="%2."/>
      <w:lvlJc w:val="left"/>
      <w:pPr>
        <w:ind w:left="3064" w:hanging="360"/>
      </w:pPr>
    </w:lvl>
    <w:lvl w:ilvl="2" w:tplc="0416001B" w:tentative="1">
      <w:start w:val="1"/>
      <w:numFmt w:val="lowerRoman"/>
      <w:lvlText w:val="%3."/>
      <w:lvlJc w:val="right"/>
      <w:pPr>
        <w:ind w:left="3784" w:hanging="180"/>
      </w:pPr>
    </w:lvl>
    <w:lvl w:ilvl="3" w:tplc="0416000F" w:tentative="1">
      <w:start w:val="1"/>
      <w:numFmt w:val="decimal"/>
      <w:lvlText w:val="%4."/>
      <w:lvlJc w:val="left"/>
      <w:pPr>
        <w:ind w:left="4504" w:hanging="360"/>
      </w:pPr>
    </w:lvl>
    <w:lvl w:ilvl="4" w:tplc="04160019" w:tentative="1">
      <w:start w:val="1"/>
      <w:numFmt w:val="lowerLetter"/>
      <w:lvlText w:val="%5."/>
      <w:lvlJc w:val="left"/>
      <w:pPr>
        <w:ind w:left="5224" w:hanging="360"/>
      </w:pPr>
    </w:lvl>
    <w:lvl w:ilvl="5" w:tplc="0416001B" w:tentative="1">
      <w:start w:val="1"/>
      <w:numFmt w:val="lowerRoman"/>
      <w:lvlText w:val="%6."/>
      <w:lvlJc w:val="right"/>
      <w:pPr>
        <w:ind w:left="5944" w:hanging="180"/>
      </w:pPr>
    </w:lvl>
    <w:lvl w:ilvl="6" w:tplc="0416000F" w:tentative="1">
      <w:start w:val="1"/>
      <w:numFmt w:val="decimal"/>
      <w:lvlText w:val="%7."/>
      <w:lvlJc w:val="left"/>
      <w:pPr>
        <w:ind w:left="6664" w:hanging="360"/>
      </w:pPr>
    </w:lvl>
    <w:lvl w:ilvl="7" w:tplc="04160019" w:tentative="1">
      <w:start w:val="1"/>
      <w:numFmt w:val="lowerLetter"/>
      <w:lvlText w:val="%8."/>
      <w:lvlJc w:val="left"/>
      <w:pPr>
        <w:ind w:left="7384" w:hanging="360"/>
      </w:pPr>
    </w:lvl>
    <w:lvl w:ilvl="8" w:tplc="0416001B" w:tentative="1">
      <w:start w:val="1"/>
      <w:numFmt w:val="lowerRoman"/>
      <w:lvlText w:val="%9."/>
      <w:lvlJc w:val="right"/>
      <w:pPr>
        <w:ind w:left="8104" w:hanging="180"/>
      </w:pPr>
    </w:lvl>
  </w:abstractNum>
  <w:abstractNum w:abstractNumId="2" w15:restartNumberingAfterBreak="0">
    <w:nsid w:val="0D471693"/>
    <w:multiLevelType w:val="hybridMultilevel"/>
    <w:tmpl w:val="826CFEF8"/>
    <w:lvl w:ilvl="0" w:tplc="277E83F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182751BA"/>
    <w:multiLevelType w:val="hybridMultilevel"/>
    <w:tmpl w:val="CCB28602"/>
    <w:lvl w:ilvl="0" w:tplc="9442448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5A76E0"/>
    <w:multiLevelType w:val="hybridMultilevel"/>
    <w:tmpl w:val="ADE6DDCE"/>
    <w:lvl w:ilvl="0" w:tplc="F42A9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CF6D00"/>
    <w:multiLevelType w:val="hybridMultilevel"/>
    <w:tmpl w:val="ADE6DDCE"/>
    <w:lvl w:ilvl="0" w:tplc="F42A9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0636F5"/>
    <w:multiLevelType w:val="hybridMultilevel"/>
    <w:tmpl w:val="63B6BA04"/>
    <w:lvl w:ilvl="0" w:tplc="B922F0A0">
      <w:start w:val="1"/>
      <w:numFmt w:val="upperRoman"/>
      <w:lvlText w:val="%1-"/>
      <w:lvlJc w:val="left"/>
      <w:pPr>
        <w:ind w:left="1080" w:hanging="72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C216F5"/>
    <w:multiLevelType w:val="hybridMultilevel"/>
    <w:tmpl w:val="F54AD7E8"/>
    <w:lvl w:ilvl="0" w:tplc="04160001">
      <w:start w:val="1"/>
      <w:numFmt w:val="bullet"/>
      <w:lvlText w:val=""/>
      <w:lvlJc w:val="left"/>
      <w:pPr>
        <w:ind w:left="3045" w:hanging="360"/>
      </w:pPr>
      <w:rPr>
        <w:rFonts w:ascii="Symbol" w:hAnsi="Symbol" w:hint="default"/>
      </w:rPr>
    </w:lvl>
    <w:lvl w:ilvl="1" w:tplc="04160003" w:tentative="1">
      <w:start w:val="1"/>
      <w:numFmt w:val="bullet"/>
      <w:lvlText w:val="o"/>
      <w:lvlJc w:val="left"/>
      <w:pPr>
        <w:ind w:left="3765" w:hanging="360"/>
      </w:pPr>
      <w:rPr>
        <w:rFonts w:ascii="Courier New" w:hAnsi="Courier New" w:cs="Courier New" w:hint="default"/>
      </w:rPr>
    </w:lvl>
    <w:lvl w:ilvl="2" w:tplc="04160005" w:tentative="1">
      <w:start w:val="1"/>
      <w:numFmt w:val="bullet"/>
      <w:lvlText w:val=""/>
      <w:lvlJc w:val="left"/>
      <w:pPr>
        <w:ind w:left="4485" w:hanging="360"/>
      </w:pPr>
      <w:rPr>
        <w:rFonts w:ascii="Wingdings" w:hAnsi="Wingdings" w:hint="default"/>
      </w:rPr>
    </w:lvl>
    <w:lvl w:ilvl="3" w:tplc="04160001" w:tentative="1">
      <w:start w:val="1"/>
      <w:numFmt w:val="bullet"/>
      <w:lvlText w:val=""/>
      <w:lvlJc w:val="left"/>
      <w:pPr>
        <w:ind w:left="5205" w:hanging="360"/>
      </w:pPr>
      <w:rPr>
        <w:rFonts w:ascii="Symbol" w:hAnsi="Symbol" w:hint="default"/>
      </w:rPr>
    </w:lvl>
    <w:lvl w:ilvl="4" w:tplc="04160003" w:tentative="1">
      <w:start w:val="1"/>
      <w:numFmt w:val="bullet"/>
      <w:lvlText w:val="o"/>
      <w:lvlJc w:val="left"/>
      <w:pPr>
        <w:ind w:left="5925" w:hanging="360"/>
      </w:pPr>
      <w:rPr>
        <w:rFonts w:ascii="Courier New" w:hAnsi="Courier New" w:cs="Courier New" w:hint="default"/>
      </w:rPr>
    </w:lvl>
    <w:lvl w:ilvl="5" w:tplc="04160005" w:tentative="1">
      <w:start w:val="1"/>
      <w:numFmt w:val="bullet"/>
      <w:lvlText w:val=""/>
      <w:lvlJc w:val="left"/>
      <w:pPr>
        <w:ind w:left="6645" w:hanging="360"/>
      </w:pPr>
      <w:rPr>
        <w:rFonts w:ascii="Wingdings" w:hAnsi="Wingdings" w:hint="default"/>
      </w:rPr>
    </w:lvl>
    <w:lvl w:ilvl="6" w:tplc="04160001" w:tentative="1">
      <w:start w:val="1"/>
      <w:numFmt w:val="bullet"/>
      <w:lvlText w:val=""/>
      <w:lvlJc w:val="left"/>
      <w:pPr>
        <w:ind w:left="7365" w:hanging="360"/>
      </w:pPr>
      <w:rPr>
        <w:rFonts w:ascii="Symbol" w:hAnsi="Symbol" w:hint="default"/>
      </w:rPr>
    </w:lvl>
    <w:lvl w:ilvl="7" w:tplc="04160003" w:tentative="1">
      <w:start w:val="1"/>
      <w:numFmt w:val="bullet"/>
      <w:lvlText w:val="o"/>
      <w:lvlJc w:val="left"/>
      <w:pPr>
        <w:ind w:left="8085" w:hanging="360"/>
      </w:pPr>
      <w:rPr>
        <w:rFonts w:ascii="Courier New" w:hAnsi="Courier New" w:cs="Courier New" w:hint="default"/>
      </w:rPr>
    </w:lvl>
    <w:lvl w:ilvl="8" w:tplc="04160005" w:tentative="1">
      <w:start w:val="1"/>
      <w:numFmt w:val="bullet"/>
      <w:lvlText w:val=""/>
      <w:lvlJc w:val="left"/>
      <w:pPr>
        <w:ind w:left="8805" w:hanging="360"/>
      </w:pPr>
      <w:rPr>
        <w:rFonts w:ascii="Wingdings" w:hAnsi="Wingdings" w:hint="default"/>
      </w:rPr>
    </w:lvl>
  </w:abstractNum>
  <w:abstractNum w:abstractNumId="8" w15:restartNumberingAfterBreak="0">
    <w:nsid w:val="3EE17797"/>
    <w:multiLevelType w:val="hybridMultilevel"/>
    <w:tmpl w:val="C86C56C0"/>
    <w:lvl w:ilvl="0" w:tplc="15E2F9E8">
      <w:start w:val="1"/>
      <w:numFmt w:val="decimal"/>
      <w:lvlText w:val="%1-"/>
      <w:lvlJc w:val="left"/>
      <w:pPr>
        <w:ind w:left="1068" w:hanging="360"/>
      </w:pPr>
      <w:rPr>
        <w:rFonts w:hint="default"/>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3903558"/>
    <w:multiLevelType w:val="hybridMultilevel"/>
    <w:tmpl w:val="F53CBE04"/>
    <w:lvl w:ilvl="0" w:tplc="06FEBEC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50EF3428"/>
    <w:multiLevelType w:val="hybridMultilevel"/>
    <w:tmpl w:val="4E06975C"/>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1" w15:restartNumberingAfterBreak="0">
    <w:nsid w:val="56C6364F"/>
    <w:multiLevelType w:val="hybridMultilevel"/>
    <w:tmpl w:val="E4D2D2A4"/>
    <w:lvl w:ilvl="0" w:tplc="0416000B">
      <w:start w:val="1"/>
      <w:numFmt w:val="bullet"/>
      <w:lvlText w:val=""/>
      <w:lvlJc w:val="left"/>
      <w:pPr>
        <w:ind w:left="2988"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2" w15:restartNumberingAfterBreak="0">
    <w:nsid w:val="5C6D11BD"/>
    <w:multiLevelType w:val="hybridMultilevel"/>
    <w:tmpl w:val="6E1491DA"/>
    <w:lvl w:ilvl="0" w:tplc="A5C4F2EE">
      <w:start w:val="1"/>
      <w:numFmt w:val="bullet"/>
      <w:lvlText w:val=""/>
      <w:lvlJc w:val="left"/>
      <w:pPr>
        <w:ind w:left="1440" w:hanging="360"/>
      </w:pPr>
      <w:rPr>
        <w:rFonts w:ascii="Wingdings" w:hAnsi="Wingdings" w:hint="default"/>
      </w:rPr>
    </w:lvl>
    <w:lvl w:ilvl="1" w:tplc="18C45FB2" w:tentative="1">
      <w:start w:val="1"/>
      <w:numFmt w:val="bullet"/>
      <w:lvlText w:val="o"/>
      <w:lvlJc w:val="left"/>
      <w:pPr>
        <w:ind w:left="2160" w:hanging="360"/>
      </w:pPr>
      <w:rPr>
        <w:rFonts w:ascii="Courier New" w:hAnsi="Courier New" w:cs="Courier New" w:hint="default"/>
      </w:rPr>
    </w:lvl>
    <w:lvl w:ilvl="2" w:tplc="9E3E6152" w:tentative="1">
      <w:start w:val="1"/>
      <w:numFmt w:val="bullet"/>
      <w:lvlText w:val=""/>
      <w:lvlJc w:val="left"/>
      <w:pPr>
        <w:ind w:left="2880" w:hanging="360"/>
      </w:pPr>
      <w:rPr>
        <w:rFonts w:ascii="Wingdings" w:hAnsi="Wingdings" w:hint="default"/>
      </w:rPr>
    </w:lvl>
    <w:lvl w:ilvl="3" w:tplc="E3D4BD54" w:tentative="1">
      <w:start w:val="1"/>
      <w:numFmt w:val="bullet"/>
      <w:lvlText w:val=""/>
      <w:lvlJc w:val="left"/>
      <w:pPr>
        <w:ind w:left="3600" w:hanging="360"/>
      </w:pPr>
      <w:rPr>
        <w:rFonts w:ascii="Symbol" w:hAnsi="Symbol" w:hint="default"/>
      </w:rPr>
    </w:lvl>
    <w:lvl w:ilvl="4" w:tplc="D08ACD48" w:tentative="1">
      <w:start w:val="1"/>
      <w:numFmt w:val="bullet"/>
      <w:lvlText w:val="o"/>
      <w:lvlJc w:val="left"/>
      <w:pPr>
        <w:ind w:left="4320" w:hanging="360"/>
      </w:pPr>
      <w:rPr>
        <w:rFonts w:ascii="Courier New" w:hAnsi="Courier New" w:cs="Courier New" w:hint="default"/>
      </w:rPr>
    </w:lvl>
    <w:lvl w:ilvl="5" w:tplc="FDAC6170" w:tentative="1">
      <w:start w:val="1"/>
      <w:numFmt w:val="bullet"/>
      <w:lvlText w:val=""/>
      <w:lvlJc w:val="left"/>
      <w:pPr>
        <w:ind w:left="5040" w:hanging="360"/>
      </w:pPr>
      <w:rPr>
        <w:rFonts w:ascii="Wingdings" w:hAnsi="Wingdings" w:hint="default"/>
      </w:rPr>
    </w:lvl>
    <w:lvl w:ilvl="6" w:tplc="834A515A" w:tentative="1">
      <w:start w:val="1"/>
      <w:numFmt w:val="bullet"/>
      <w:lvlText w:val=""/>
      <w:lvlJc w:val="left"/>
      <w:pPr>
        <w:ind w:left="5760" w:hanging="360"/>
      </w:pPr>
      <w:rPr>
        <w:rFonts w:ascii="Symbol" w:hAnsi="Symbol" w:hint="default"/>
      </w:rPr>
    </w:lvl>
    <w:lvl w:ilvl="7" w:tplc="4D52B2D4" w:tentative="1">
      <w:start w:val="1"/>
      <w:numFmt w:val="bullet"/>
      <w:lvlText w:val="o"/>
      <w:lvlJc w:val="left"/>
      <w:pPr>
        <w:ind w:left="6480" w:hanging="360"/>
      </w:pPr>
      <w:rPr>
        <w:rFonts w:ascii="Courier New" w:hAnsi="Courier New" w:cs="Courier New" w:hint="default"/>
      </w:rPr>
    </w:lvl>
    <w:lvl w:ilvl="8" w:tplc="1330640E" w:tentative="1">
      <w:start w:val="1"/>
      <w:numFmt w:val="bullet"/>
      <w:lvlText w:val=""/>
      <w:lvlJc w:val="left"/>
      <w:pPr>
        <w:ind w:left="7200" w:hanging="360"/>
      </w:pPr>
      <w:rPr>
        <w:rFonts w:ascii="Wingdings" w:hAnsi="Wingdings" w:hint="default"/>
      </w:rPr>
    </w:lvl>
  </w:abstractNum>
  <w:abstractNum w:abstractNumId="13" w15:restartNumberingAfterBreak="0">
    <w:nsid w:val="5C864CA0"/>
    <w:multiLevelType w:val="hybridMultilevel"/>
    <w:tmpl w:val="ADE6DDCE"/>
    <w:lvl w:ilvl="0" w:tplc="F42A9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D67137B"/>
    <w:multiLevelType w:val="hybridMultilevel"/>
    <w:tmpl w:val="64FA41BE"/>
    <w:lvl w:ilvl="0" w:tplc="0C74408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FF44EDF"/>
    <w:multiLevelType w:val="multilevel"/>
    <w:tmpl w:val="17F8EF38"/>
    <w:lvl w:ilvl="0">
      <w:start w:val="1"/>
      <w:numFmt w:val="upperLetter"/>
      <w:pStyle w:val="Ttulo7"/>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C35261"/>
    <w:multiLevelType w:val="hybridMultilevel"/>
    <w:tmpl w:val="2260370A"/>
    <w:lvl w:ilvl="0" w:tplc="B8AA043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4A431F7"/>
    <w:multiLevelType w:val="hybridMultilevel"/>
    <w:tmpl w:val="3FECC05C"/>
    <w:lvl w:ilvl="0" w:tplc="02A4C39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DE07AA9"/>
    <w:multiLevelType w:val="hybridMultilevel"/>
    <w:tmpl w:val="52505508"/>
    <w:lvl w:ilvl="0" w:tplc="87E4C3F0">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726C62EF"/>
    <w:multiLevelType w:val="singleLevel"/>
    <w:tmpl w:val="5E10F470"/>
    <w:lvl w:ilvl="0">
      <w:start w:val="1"/>
      <w:numFmt w:val="ordinal"/>
      <w:pStyle w:val="Artigo"/>
      <w:lvlText w:val="Art. %1 "/>
      <w:lvlJc w:val="left"/>
      <w:pPr>
        <w:tabs>
          <w:tab w:val="num" w:pos="1440"/>
        </w:tabs>
        <w:ind w:left="360" w:hanging="360"/>
      </w:pPr>
    </w:lvl>
  </w:abstractNum>
  <w:abstractNum w:abstractNumId="20" w15:restartNumberingAfterBreak="0">
    <w:nsid w:val="78F05727"/>
    <w:multiLevelType w:val="hybridMultilevel"/>
    <w:tmpl w:val="3EC81336"/>
    <w:lvl w:ilvl="0" w:tplc="5A76C2C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7A3E6469"/>
    <w:multiLevelType w:val="hybridMultilevel"/>
    <w:tmpl w:val="772AE84E"/>
    <w:lvl w:ilvl="0" w:tplc="B2447B52">
      <w:start w:val="1"/>
      <w:numFmt w:val="upperRoman"/>
      <w:lvlText w:val="%1-"/>
      <w:lvlJc w:val="left"/>
      <w:pPr>
        <w:ind w:left="1080" w:hanging="72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3B24CE"/>
    <w:multiLevelType w:val="hybridMultilevel"/>
    <w:tmpl w:val="ADE6DDCE"/>
    <w:lvl w:ilvl="0" w:tplc="F42A9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2"/>
  </w:num>
  <w:num w:numId="3">
    <w:abstractNumId w:val="15"/>
  </w:num>
  <w:num w:numId="4">
    <w:abstractNumId w:val="10"/>
  </w:num>
  <w:num w:numId="5">
    <w:abstractNumId w:val="7"/>
  </w:num>
  <w:num w:numId="6">
    <w:abstractNumId w:val="8"/>
  </w:num>
  <w:num w:numId="7">
    <w:abstractNumId w:val="17"/>
  </w:num>
  <w:num w:numId="8">
    <w:abstractNumId w:val="20"/>
  </w:num>
  <w:num w:numId="9">
    <w:abstractNumId w:val="9"/>
  </w:num>
  <w:num w:numId="10">
    <w:abstractNumId w:val="18"/>
  </w:num>
  <w:num w:numId="11">
    <w:abstractNumId w:val="1"/>
  </w:num>
  <w:num w:numId="12">
    <w:abstractNumId w:val="3"/>
  </w:num>
  <w:num w:numId="13">
    <w:abstractNumId w:val="14"/>
  </w:num>
  <w:num w:numId="14">
    <w:abstractNumId w:val="16"/>
  </w:num>
  <w:num w:numId="15">
    <w:abstractNumId w:val="2"/>
  </w:num>
  <w:num w:numId="16">
    <w:abstractNumId w:val="11"/>
  </w:num>
  <w:num w:numId="17">
    <w:abstractNumId w:val="0"/>
  </w:num>
  <w:num w:numId="18">
    <w:abstractNumId w:val="21"/>
  </w:num>
  <w:num w:numId="19">
    <w:abstractNumId w:val="5"/>
  </w:num>
  <w:num w:numId="20">
    <w:abstractNumId w:val="22"/>
  </w:num>
  <w:num w:numId="21">
    <w:abstractNumId w:val="4"/>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attachedTemplate r:id="rId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3C"/>
    <w:rsid w:val="00011A26"/>
    <w:rsid w:val="00012260"/>
    <w:rsid w:val="00020872"/>
    <w:rsid w:val="00025D81"/>
    <w:rsid w:val="00031C2E"/>
    <w:rsid w:val="00031D3F"/>
    <w:rsid w:val="00036821"/>
    <w:rsid w:val="00057151"/>
    <w:rsid w:val="00063B8B"/>
    <w:rsid w:val="00073FEE"/>
    <w:rsid w:val="00084FEE"/>
    <w:rsid w:val="000A4BDB"/>
    <w:rsid w:val="000C0C0E"/>
    <w:rsid w:val="000D064D"/>
    <w:rsid w:val="000E0AA2"/>
    <w:rsid w:val="000F7A2C"/>
    <w:rsid w:val="00106B89"/>
    <w:rsid w:val="00111F88"/>
    <w:rsid w:val="00122666"/>
    <w:rsid w:val="00133831"/>
    <w:rsid w:val="001352DA"/>
    <w:rsid w:val="00136AB8"/>
    <w:rsid w:val="0015167D"/>
    <w:rsid w:val="001531A4"/>
    <w:rsid w:val="001533F5"/>
    <w:rsid w:val="00153D7D"/>
    <w:rsid w:val="0015705C"/>
    <w:rsid w:val="00157A02"/>
    <w:rsid w:val="00165B73"/>
    <w:rsid w:val="001728FC"/>
    <w:rsid w:val="00181E11"/>
    <w:rsid w:val="00190422"/>
    <w:rsid w:val="00194AA3"/>
    <w:rsid w:val="00197A6B"/>
    <w:rsid w:val="001A53B2"/>
    <w:rsid w:val="001A6DEA"/>
    <w:rsid w:val="001A7C45"/>
    <w:rsid w:val="001B135A"/>
    <w:rsid w:val="001B7DE0"/>
    <w:rsid w:val="001C38B8"/>
    <w:rsid w:val="001C4E3F"/>
    <w:rsid w:val="001D0CF8"/>
    <w:rsid w:val="001D77E0"/>
    <w:rsid w:val="001E2BC7"/>
    <w:rsid w:val="00200ABB"/>
    <w:rsid w:val="002104E2"/>
    <w:rsid w:val="00213355"/>
    <w:rsid w:val="00214F96"/>
    <w:rsid w:val="00217716"/>
    <w:rsid w:val="00226F18"/>
    <w:rsid w:val="002379D8"/>
    <w:rsid w:val="00243451"/>
    <w:rsid w:val="00246D32"/>
    <w:rsid w:val="0026590F"/>
    <w:rsid w:val="00283CF7"/>
    <w:rsid w:val="00285FB1"/>
    <w:rsid w:val="002A5884"/>
    <w:rsid w:val="002A7753"/>
    <w:rsid w:val="002B109E"/>
    <w:rsid w:val="002B3F1A"/>
    <w:rsid w:val="002C40CC"/>
    <w:rsid w:val="002C4EA1"/>
    <w:rsid w:val="002D664D"/>
    <w:rsid w:val="002E33FE"/>
    <w:rsid w:val="002E4C85"/>
    <w:rsid w:val="002F6FF2"/>
    <w:rsid w:val="00300D6B"/>
    <w:rsid w:val="00305E8C"/>
    <w:rsid w:val="00315717"/>
    <w:rsid w:val="0032278B"/>
    <w:rsid w:val="00341133"/>
    <w:rsid w:val="003433BA"/>
    <w:rsid w:val="00344620"/>
    <w:rsid w:val="00344E7F"/>
    <w:rsid w:val="0034555E"/>
    <w:rsid w:val="00352EFD"/>
    <w:rsid w:val="00357A83"/>
    <w:rsid w:val="003671D4"/>
    <w:rsid w:val="003734CA"/>
    <w:rsid w:val="003937D9"/>
    <w:rsid w:val="003963A9"/>
    <w:rsid w:val="003B14A9"/>
    <w:rsid w:val="003B1D04"/>
    <w:rsid w:val="003B277B"/>
    <w:rsid w:val="003B2D03"/>
    <w:rsid w:val="003B5B02"/>
    <w:rsid w:val="003B7580"/>
    <w:rsid w:val="003C61BE"/>
    <w:rsid w:val="003D07FB"/>
    <w:rsid w:val="003E19B6"/>
    <w:rsid w:val="003F2369"/>
    <w:rsid w:val="00417400"/>
    <w:rsid w:val="004201DD"/>
    <w:rsid w:val="0042373C"/>
    <w:rsid w:val="00442728"/>
    <w:rsid w:val="004644E7"/>
    <w:rsid w:val="00477DED"/>
    <w:rsid w:val="004956C2"/>
    <w:rsid w:val="004A23E2"/>
    <w:rsid w:val="004B7E0D"/>
    <w:rsid w:val="004C2BEC"/>
    <w:rsid w:val="004C3101"/>
    <w:rsid w:val="004C5A53"/>
    <w:rsid w:val="004E0959"/>
    <w:rsid w:val="004F04EF"/>
    <w:rsid w:val="0051508B"/>
    <w:rsid w:val="00522B6D"/>
    <w:rsid w:val="0056121F"/>
    <w:rsid w:val="00565321"/>
    <w:rsid w:val="0057319F"/>
    <w:rsid w:val="00573806"/>
    <w:rsid w:val="00594CF4"/>
    <w:rsid w:val="00597F39"/>
    <w:rsid w:val="005D07F6"/>
    <w:rsid w:val="005D6189"/>
    <w:rsid w:val="005E2079"/>
    <w:rsid w:val="005E667B"/>
    <w:rsid w:val="005E6911"/>
    <w:rsid w:val="00604B56"/>
    <w:rsid w:val="00623BC7"/>
    <w:rsid w:val="006248CE"/>
    <w:rsid w:val="00632ABE"/>
    <w:rsid w:val="00640A32"/>
    <w:rsid w:val="00656B5A"/>
    <w:rsid w:val="00680ABA"/>
    <w:rsid w:val="00686BD0"/>
    <w:rsid w:val="006970F5"/>
    <w:rsid w:val="006A419B"/>
    <w:rsid w:val="006B24B4"/>
    <w:rsid w:val="006B3C51"/>
    <w:rsid w:val="006B4E3B"/>
    <w:rsid w:val="006B6DCD"/>
    <w:rsid w:val="006C1806"/>
    <w:rsid w:val="006C6A17"/>
    <w:rsid w:val="006D0A59"/>
    <w:rsid w:val="006D4A85"/>
    <w:rsid w:val="006E023C"/>
    <w:rsid w:val="006E6787"/>
    <w:rsid w:val="006F2A5C"/>
    <w:rsid w:val="006F43B8"/>
    <w:rsid w:val="00705007"/>
    <w:rsid w:val="00730ADD"/>
    <w:rsid w:val="00767F40"/>
    <w:rsid w:val="0077332A"/>
    <w:rsid w:val="007924E6"/>
    <w:rsid w:val="00794B27"/>
    <w:rsid w:val="00796983"/>
    <w:rsid w:val="00797BE0"/>
    <w:rsid w:val="007A2247"/>
    <w:rsid w:val="007A551D"/>
    <w:rsid w:val="007A763F"/>
    <w:rsid w:val="007B6B5F"/>
    <w:rsid w:val="007C0119"/>
    <w:rsid w:val="007D627D"/>
    <w:rsid w:val="007D70FB"/>
    <w:rsid w:val="007F689F"/>
    <w:rsid w:val="008006C1"/>
    <w:rsid w:val="00832FFA"/>
    <w:rsid w:val="0083679B"/>
    <w:rsid w:val="008411D8"/>
    <w:rsid w:val="00856E0D"/>
    <w:rsid w:val="00860895"/>
    <w:rsid w:val="00886E70"/>
    <w:rsid w:val="00887902"/>
    <w:rsid w:val="008931A3"/>
    <w:rsid w:val="008972AB"/>
    <w:rsid w:val="008C200F"/>
    <w:rsid w:val="008C3569"/>
    <w:rsid w:val="008D637D"/>
    <w:rsid w:val="008E194D"/>
    <w:rsid w:val="008E4ACD"/>
    <w:rsid w:val="008E7E9F"/>
    <w:rsid w:val="008F751B"/>
    <w:rsid w:val="00902AF0"/>
    <w:rsid w:val="00910DC8"/>
    <w:rsid w:val="009242B3"/>
    <w:rsid w:val="00925B3C"/>
    <w:rsid w:val="00932C60"/>
    <w:rsid w:val="00940E99"/>
    <w:rsid w:val="009506BA"/>
    <w:rsid w:val="00956A91"/>
    <w:rsid w:val="00956D85"/>
    <w:rsid w:val="0097446F"/>
    <w:rsid w:val="00980127"/>
    <w:rsid w:val="00982B1F"/>
    <w:rsid w:val="0098328F"/>
    <w:rsid w:val="00985DAD"/>
    <w:rsid w:val="00986040"/>
    <w:rsid w:val="0098689F"/>
    <w:rsid w:val="009904FB"/>
    <w:rsid w:val="009A01AF"/>
    <w:rsid w:val="009A7534"/>
    <w:rsid w:val="009B26B4"/>
    <w:rsid w:val="009B2E58"/>
    <w:rsid w:val="009C48FA"/>
    <w:rsid w:val="009C5048"/>
    <w:rsid w:val="009C68D9"/>
    <w:rsid w:val="009D349D"/>
    <w:rsid w:val="009E4FBB"/>
    <w:rsid w:val="00A05E60"/>
    <w:rsid w:val="00A06490"/>
    <w:rsid w:val="00A15E5B"/>
    <w:rsid w:val="00A21AE4"/>
    <w:rsid w:val="00A3059F"/>
    <w:rsid w:val="00A35DFC"/>
    <w:rsid w:val="00A42CE5"/>
    <w:rsid w:val="00A50580"/>
    <w:rsid w:val="00A749C2"/>
    <w:rsid w:val="00AA7A5A"/>
    <w:rsid w:val="00AB006C"/>
    <w:rsid w:val="00AC7A50"/>
    <w:rsid w:val="00AF5976"/>
    <w:rsid w:val="00B02948"/>
    <w:rsid w:val="00B03473"/>
    <w:rsid w:val="00B0726B"/>
    <w:rsid w:val="00B21621"/>
    <w:rsid w:val="00B22C6C"/>
    <w:rsid w:val="00B300A1"/>
    <w:rsid w:val="00B453E6"/>
    <w:rsid w:val="00B534C7"/>
    <w:rsid w:val="00B61282"/>
    <w:rsid w:val="00B65C86"/>
    <w:rsid w:val="00B66776"/>
    <w:rsid w:val="00B75EDD"/>
    <w:rsid w:val="00B82231"/>
    <w:rsid w:val="00B82C6B"/>
    <w:rsid w:val="00B92B31"/>
    <w:rsid w:val="00BA10C1"/>
    <w:rsid w:val="00BA558B"/>
    <w:rsid w:val="00BB029C"/>
    <w:rsid w:val="00BB68C1"/>
    <w:rsid w:val="00BD620C"/>
    <w:rsid w:val="00BE2F63"/>
    <w:rsid w:val="00BF7D19"/>
    <w:rsid w:val="00C02A50"/>
    <w:rsid w:val="00C07137"/>
    <w:rsid w:val="00C07BEC"/>
    <w:rsid w:val="00C1008A"/>
    <w:rsid w:val="00C110E1"/>
    <w:rsid w:val="00C1419A"/>
    <w:rsid w:val="00C16C35"/>
    <w:rsid w:val="00C36976"/>
    <w:rsid w:val="00C3766D"/>
    <w:rsid w:val="00C44AE2"/>
    <w:rsid w:val="00C60272"/>
    <w:rsid w:val="00C75332"/>
    <w:rsid w:val="00C8061F"/>
    <w:rsid w:val="00C81818"/>
    <w:rsid w:val="00C85947"/>
    <w:rsid w:val="00CA06C5"/>
    <w:rsid w:val="00CA3490"/>
    <w:rsid w:val="00CA3CC5"/>
    <w:rsid w:val="00CB58A6"/>
    <w:rsid w:val="00CC63EF"/>
    <w:rsid w:val="00CC6D8F"/>
    <w:rsid w:val="00CD3220"/>
    <w:rsid w:val="00CD4C43"/>
    <w:rsid w:val="00CD6988"/>
    <w:rsid w:val="00D22046"/>
    <w:rsid w:val="00D31E5B"/>
    <w:rsid w:val="00D3683F"/>
    <w:rsid w:val="00D43D7B"/>
    <w:rsid w:val="00D47625"/>
    <w:rsid w:val="00D50C94"/>
    <w:rsid w:val="00D60BC5"/>
    <w:rsid w:val="00D66CEA"/>
    <w:rsid w:val="00D71C35"/>
    <w:rsid w:val="00D75421"/>
    <w:rsid w:val="00D8559B"/>
    <w:rsid w:val="00D9269F"/>
    <w:rsid w:val="00DA000B"/>
    <w:rsid w:val="00DA2BF3"/>
    <w:rsid w:val="00DC1E3A"/>
    <w:rsid w:val="00DC4DFC"/>
    <w:rsid w:val="00DD4878"/>
    <w:rsid w:val="00DF12A1"/>
    <w:rsid w:val="00DF654A"/>
    <w:rsid w:val="00E0150D"/>
    <w:rsid w:val="00E04D1A"/>
    <w:rsid w:val="00E17590"/>
    <w:rsid w:val="00E20D56"/>
    <w:rsid w:val="00E22CE1"/>
    <w:rsid w:val="00E23E99"/>
    <w:rsid w:val="00E36BD4"/>
    <w:rsid w:val="00E60C13"/>
    <w:rsid w:val="00E61AAD"/>
    <w:rsid w:val="00E6318E"/>
    <w:rsid w:val="00E66E8F"/>
    <w:rsid w:val="00E71AFC"/>
    <w:rsid w:val="00E734E7"/>
    <w:rsid w:val="00E76CB5"/>
    <w:rsid w:val="00E9061E"/>
    <w:rsid w:val="00E94E3F"/>
    <w:rsid w:val="00E96E77"/>
    <w:rsid w:val="00E9750E"/>
    <w:rsid w:val="00EA4F07"/>
    <w:rsid w:val="00EA67BD"/>
    <w:rsid w:val="00EB7170"/>
    <w:rsid w:val="00EC68D3"/>
    <w:rsid w:val="00ED7212"/>
    <w:rsid w:val="00ED7A64"/>
    <w:rsid w:val="00EF1C0B"/>
    <w:rsid w:val="00EF2331"/>
    <w:rsid w:val="00EF237B"/>
    <w:rsid w:val="00EF3DDF"/>
    <w:rsid w:val="00F00C19"/>
    <w:rsid w:val="00F11818"/>
    <w:rsid w:val="00F236E0"/>
    <w:rsid w:val="00F42A96"/>
    <w:rsid w:val="00F53A19"/>
    <w:rsid w:val="00F62476"/>
    <w:rsid w:val="00F70C39"/>
    <w:rsid w:val="00F820F9"/>
    <w:rsid w:val="00F82157"/>
    <w:rsid w:val="00F94959"/>
    <w:rsid w:val="00F97A4D"/>
    <w:rsid w:val="00FA1FCE"/>
    <w:rsid w:val="00FC5992"/>
    <w:rsid w:val="00FD4C04"/>
    <w:rsid w:val="00FE3A64"/>
    <w:rsid w:val="00FE4C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29B8F2-F285-49D8-A37E-3A8C0D30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Ttulo1">
    <w:name w:val="heading 1"/>
    <w:basedOn w:val="Normal"/>
    <w:next w:val="Ttulo2"/>
    <w:qFormat/>
    <w:pPr>
      <w:keepNext/>
      <w:spacing w:after="1072" w:line="360" w:lineRule="exact"/>
      <w:outlineLvl w:val="0"/>
    </w:pPr>
    <w:rPr>
      <w:b/>
      <w:caps/>
      <w:kern w:val="28"/>
      <w:sz w:val="28"/>
    </w:rPr>
  </w:style>
  <w:style w:type="paragraph" w:styleId="Ttulo2">
    <w:name w:val="heading 2"/>
    <w:basedOn w:val="Normal"/>
    <w:next w:val="Normal"/>
    <w:qFormat/>
    <w:pPr>
      <w:keepNext/>
      <w:widowControl w:val="0"/>
      <w:spacing w:after="1072" w:line="360" w:lineRule="exact"/>
      <w:jc w:val="center"/>
      <w:outlineLvl w:val="1"/>
    </w:pPr>
    <w:rPr>
      <w:b/>
      <w:snapToGrid w:val="0"/>
      <w:color w:val="000000"/>
      <w:sz w:val="28"/>
    </w:rPr>
  </w:style>
  <w:style w:type="paragraph" w:styleId="Ttulo3">
    <w:name w:val="heading 3"/>
    <w:basedOn w:val="Normal"/>
    <w:next w:val="Normal"/>
    <w:qFormat/>
    <w:pPr>
      <w:keepNext/>
      <w:spacing w:before="1072" w:after="714" w:line="360" w:lineRule="exact"/>
      <w:outlineLvl w:val="2"/>
    </w:pPr>
    <w:rPr>
      <w:b/>
      <w:snapToGrid w:val="0"/>
      <w:sz w:val="28"/>
    </w:rPr>
  </w:style>
  <w:style w:type="paragraph" w:styleId="Ttulo4">
    <w:name w:val="heading 4"/>
    <w:basedOn w:val="Normal"/>
    <w:next w:val="Normal"/>
    <w:qFormat/>
    <w:pPr>
      <w:keepNext/>
      <w:jc w:val="center"/>
      <w:outlineLvl w:val="3"/>
    </w:pPr>
    <w:rPr>
      <w:sz w:val="24"/>
    </w:rPr>
  </w:style>
  <w:style w:type="paragraph" w:styleId="Ttulo6">
    <w:name w:val="heading 6"/>
    <w:basedOn w:val="Normal"/>
    <w:next w:val="Normal"/>
    <w:qFormat/>
    <w:pPr>
      <w:keepNext/>
      <w:ind w:firstLine="2302"/>
      <w:jc w:val="center"/>
      <w:outlineLvl w:val="5"/>
    </w:pPr>
    <w:rPr>
      <w:snapToGrid w:val="0"/>
      <w:sz w:val="24"/>
    </w:rPr>
  </w:style>
  <w:style w:type="paragraph" w:styleId="Ttulo7">
    <w:name w:val="heading 7"/>
    <w:basedOn w:val="Normal"/>
    <w:next w:val="Normal"/>
    <w:qFormat/>
    <w:pPr>
      <w:keepNext/>
      <w:widowControl w:val="0"/>
      <w:numPr>
        <w:numId w:val="3"/>
      </w:numPr>
      <w:spacing w:after="240"/>
      <w:ind w:left="714" w:hanging="357"/>
      <w:jc w:val="center"/>
      <w:outlineLvl w:val="6"/>
    </w:pPr>
    <w:rPr>
      <w:rFonts w:ascii="Times New Roman" w:hAnsi="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character" w:styleId="Nmerodepgina">
    <w:name w:val="page number"/>
    <w:basedOn w:val="Fontepargpadro"/>
    <w:semiHidden/>
  </w:style>
  <w:style w:type="paragraph" w:customStyle="1" w:styleId="texto1">
    <w:name w:val="texto1"/>
    <w:basedOn w:val="Normal"/>
    <w:pPr>
      <w:suppressAutoHyphens/>
      <w:spacing w:line="360" w:lineRule="auto"/>
      <w:ind w:firstLine="1418"/>
      <w:jc w:val="both"/>
    </w:pPr>
    <w:rPr>
      <w:rFonts w:ascii="Courier New" w:hAnsi="Courier New"/>
      <w:b/>
      <w:snapToGrid w:val="0"/>
      <w:sz w:val="24"/>
    </w:rPr>
  </w:style>
  <w:style w:type="paragraph" w:styleId="Recuodecorpodetexto">
    <w:name w:val="Body Text Indent"/>
    <w:basedOn w:val="Normal"/>
    <w:semiHidden/>
    <w:pPr>
      <w:spacing w:after="120"/>
      <w:ind w:left="283"/>
    </w:pPr>
  </w:style>
  <w:style w:type="paragraph" w:customStyle="1" w:styleId="TranscrioDoutrina">
    <w:name w:val="Transcrição Doutrina"/>
    <w:basedOn w:val="Normal"/>
    <w:pPr>
      <w:keepLines/>
      <w:spacing w:after="100" w:line="280" w:lineRule="exact"/>
      <w:ind w:left="2302" w:firstLine="567"/>
      <w:jc w:val="both"/>
    </w:pPr>
    <w:rPr>
      <w:i/>
      <w:snapToGrid w:val="0"/>
      <w:color w:val="000000"/>
      <w:sz w:val="24"/>
    </w:rPr>
  </w:style>
  <w:style w:type="paragraph" w:customStyle="1" w:styleId="Artigo">
    <w:name w:val="Artigo"/>
    <w:basedOn w:val="Normal"/>
    <w:pPr>
      <w:widowControl w:val="0"/>
      <w:numPr>
        <w:numId w:val="1"/>
      </w:numPr>
      <w:tabs>
        <w:tab w:val="clear" w:pos="1440"/>
      </w:tabs>
      <w:spacing w:line="360" w:lineRule="exact"/>
      <w:ind w:firstLine="1908"/>
      <w:jc w:val="both"/>
    </w:pPr>
    <w:rPr>
      <w:snapToGrid w:val="0"/>
      <w:color w:val="000000"/>
      <w:sz w:val="24"/>
    </w:rPr>
  </w:style>
  <w:style w:type="paragraph" w:customStyle="1" w:styleId="Corpo">
    <w:name w:val="Corpo"/>
    <w:basedOn w:val="Normal"/>
    <w:next w:val="Artigo"/>
    <w:pPr>
      <w:widowControl w:val="0"/>
      <w:spacing w:after="714" w:line="360" w:lineRule="exact"/>
      <w:ind w:firstLine="2302"/>
      <w:jc w:val="both"/>
    </w:pPr>
    <w:rPr>
      <w:snapToGrid w:val="0"/>
      <w:color w:val="000000"/>
      <w:sz w:val="24"/>
    </w:rPr>
  </w:style>
  <w:style w:type="paragraph" w:customStyle="1" w:styleId="CorpoPadro">
    <w:name w:val="Corpo Padrão"/>
    <w:basedOn w:val="Normal"/>
    <w:pPr>
      <w:spacing w:after="200" w:line="360" w:lineRule="exact"/>
      <w:ind w:firstLine="2302"/>
      <w:jc w:val="both"/>
    </w:pPr>
    <w:rPr>
      <w:snapToGrid w:val="0"/>
      <w:color w:val="000000"/>
      <w:sz w:val="24"/>
    </w:rPr>
  </w:style>
  <w:style w:type="paragraph" w:customStyle="1" w:styleId="data">
    <w:name w:val="data"/>
    <w:basedOn w:val="Normal"/>
    <w:pPr>
      <w:keepNext/>
      <w:widowControl w:val="0"/>
      <w:spacing w:before="514" w:after="1072" w:line="360" w:lineRule="exact"/>
      <w:ind w:firstLine="2302"/>
      <w:jc w:val="both"/>
    </w:pPr>
    <w:rPr>
      <w:snapToGrid w:val="0"/>
      <w:color w:val="000000"/>
      <w:sz w:val="24"/>
    </w:rPr>
  </w:style>
  <w:style w:type="paragraph" w:customStyle="1" w:styleId="Ementa">
    <w:name w:val="Ementa"/>
    <w:basedOn w:val="Normal"/>
    <w:pPr>
      <w:widowControl w:val="0"/>
      <w:spacing w:before="1072" w:after="357" w:line="240" w:lineRule="exact"/>
      <w:ind w:left="3742" w:firstLine="720"/>
      <w:jc w:val="both"/>
    </w:pPr>
    <w:rPr>
      <w:snapToGrid w:val="0"/>
      <w:color w:val="000000"/>
      <w:sz w:val="24"/>
    </w:rPr>
  </w:style>
  <w:style w:type="paragraph" w:customStyle="1" w:styleId="titulo4">
    <w:name w:val="titulo4"/>
    <w:basedOn w:val="Ttulo2"/>
    <w:autoRedefine/>
    <w:pPr>
      <w:widowControl/>
      <w:spacing w:before="720" w:after="480"/>
      <w:jc w:val="left"/>
    </w:pPr>
    <w:rPr>
      <w:caps/>
    </w:rPr>
  </w:style>
  <w:style w:type="paragraph" w:customStyle="1" w:styleId="Pargrafo">
    <w:name w:val="Parágrafo"/>
    <w:basedOn w:val="Normal"/>
    <w:pPr>
      <w:keepLines/>
      <w:spacing w:after="120" w:line="264" w:lineRule="auto"/>
      <w:ind w:firstLine="1985"/>
      <w:jc w:val="both"/>
    </w:pPr>
    <w:rPr>
      <w:sz w:val="24"/>
    </w:rPr>
  </w:style>
  <w:style w:type="paragraph" w:customStyle="1" w:styleId="Formatado">
    <w:name w:val="Formatado"/>
    <w:basedOn w:val="Normal"/>
    <w:pPr>
      <w:keepLines/>
      <w:spacing w:after="60"/>
      <w:jc w:val="both"/>
    </w:pPr>
    <w:rPr>
      <w:sz w:val="24"/>
    </w:rPr>
  </w:style>
  <w:style w:type="paragraph" w:customStyle="1" w:styleId="TranscrioLei">
    <w:name w:val="Transcrição Lei"/>
    <w:basedOn w:val="Normal"/>
    <w:pPr>
      <w:keepLines/>
      <w:spacing w:after="100" w:line="280" w:lineRule="exact"/>
      <w:ind w:left="2302"/>
      <w:jc w:val="both"/>
    </w:pPr>
    <w:rPr>
      <w:noProof/>
      <w:snapToGrid w:val="0"/>
      <w:color w:val="000000"/>
      <w:sz w:val="24"/>
    </w:rPr>
  </w:style>
  <w:style w:type="character" w:customStyle="1" w:styleId="Hiperlink">
    <w:name w:val="Hiperlink"/>
    <w:rPr>
      <w:color w:val="0000FF"/>
      <w:u w:val="single"/>
    </w:rPr>
  </w:style>
  <w:style w:type="paragraph" w:styleId="Recuodecorpodetexto2">
    <w:name w:val="Body Text Indent 2"/>
    <w:basedOn w:val="Normal"/>
    <w:semiHidden/>
    <w:pPr>
      <w:spacing w:after="120" w:line="360" w:lineRule="exact"/>
      <w:ind w:firstLine="2325"/>
      <w:jc w:val="both"/>
    </w:pPr>
    <w:rPr>
      <w:sz w:val="24"/>
    </w:rPr>
  </w:style>
  <w:style w:type="paragraph" w:customStyle="1" w:styleId="Texto">
    <w:name w:val="Texto"/>
    <w:basedOn w:val="Normal"/>
    <w:pPr>
      <w:keepLines/>
      <w:spacing w:after="120"/>
      <w:ind w:firstLine="1418"/>
      <w:jc w:val="both"/>
    </w:pPr>
    <w:rPr>
      <w:sz w:val="24"/>
    </w:rPr>
  </w:style>
  <w:style w:type="paragraph" w:customStyle="1" w:styleId="Blockquote">
    <w:name w:val="Blockquote"/>
    <w:basedOn w:val="Normal"/>
    <w:pPr>
      <w:spacing w:before="100" w:after="100"/>
      <w:ind w:left="360" w:right="360"/>
    </w:pPr>
    <w:rPr>
      <w:rFonts w:ascii="Times New Roman" w:hAnsi="Times New Roman"/>
      <w:snapToGrid w:val="0"/>
      <w:sz w:val="24"/>
    </w:rPr>
  </w:style>
  <w:style w:type="paragraph" w:styleId="NormalWeb">
    <w:name w:val="Normal (Web)"/>
    <w:basedOn w:val="Normal"/>
    <w:uiPriority w:val="99"/>
    <w:pPr>
      <w:spacing w:before="100" w:after="100"/>
    </w:pPr>
    <w:rPr>
      <w:rFonts w:ascii="Times New Roman" w:hAnsi="Times New Roman"/>
      <w:sz w:val="24"/>
    </w:rPr>
  </w:style>
  <w:style w:type="paragraph" w:styleId="Corpodetexto">
    <w:name w:val="Body Text"/>
    <w:basedOn w:val="Normal"/>
    <w:semiHidden/>
    <w:pPr>
      <w:widowControl w:val="0"/>
    </w:pPr>
    <w:rPr>
      <w:rFonts w:ascii="CG Times" w:hAnsi="CG Times"/>
      <w:snapToGrid w:val="0"/>
      <w:color w:val="000000"/>
      <w:sz w:val="24"/>
    </w:rPr>
  </w:style>
  <w:style w:type="character" w:styleId="Forte">
    <w:name w:val="Strong"/>
    <w:qFormat/>
    <w:rPr>
      <w:b/>
    </w:rPr>
  </w:style>
  <w:style w:type="paragraph" w:styleId="Corpodetexto2">
    <w:name w:val="Body Text 2"/>
    <w:basedOn w:val="Normal"/>
    <w:semiHidden/>
    <w:pPr>
      <w:jc w:val="both"/>
    </w:pPr>
  </w:style>
  <w:style w:type="paragraph" w:customStyle="1" w:styleId="DATA0">
    <w:name w:val="DATA"/>
    <w:basedOn w:val="Normal"/>
    <w:pPr>
      <w:keepNext/>
      <w:widowControl w:val="0"/>
      <w:spacing w:before="554" w:after="1072" w:line="360" w:lineRule="exact"/>
      <w:ind w:firstLine="2302"/>
      <w:jc w:val="both"/>
    </w:pPr>
    <w:rPr>
      <w:snapToGrid w:val="0"/>
      <w:color w:val="000000"/>
      <w:sz w:val="24"/>
    </w:rPr>
  </w:style>
  <w:style w:type="paragraph" w:customStyle="1" w:styleId="item">
    <w:name w:val="item"/>
    <w:basedOn w:val="Ttulo2"/>
    <w:pPr>
      <w:pBdr>
        <w:bottom w:val="single" w:sz="4" w:space="1" w:color="auto"/>
      </w:pBdr>
      <w:spacing w:before="240" w:after="240"/>
      <w:jc w:val="left"/>
    </w:pPr>
    <w:rPr>
      <w:rFonts w:ascii="Garamond" w:hAnsi="Garamond"/>
      <w:caps/>
      <w:sz w:val="24"/>
    </w:rPr>
  </w:style>
  <w:style w:type="paragraph" w:styleId="Ttulo">
    <w:name w:val="Title"/>
    <w:basedOn w:val="Normal"/>
    <w:qFormat/>
    <w:pPr>
      <w:autoSpaceDE w:val="0"/>
      <w:autoSpaceDN w:val="0"/>
      <w:adjustRightInd w:val="0"/>
      <w:jc w:val="center"/>
    </w:pPr>
    <w:rPr>
      <w:rFonts w:cs="Arial"/>
      <w:b/>
      <w:bCs/>
      <w:sz w:val="23"/>
      <w:szCs w:val="23"/>
    </w:rPr>
  </w:style>
  <w:style w:type="paragraph" w:styleId="Recuodecorpodetexto3">
    <w:name w:val="Body Text Indent 3"/>
    <w:basedOn w:val="Normal"/>
    <w:semiHidden/>
    <w:pPr>
      <w:autoSpaceDE w:val="0"/>
      <w:autoSpaceDN w:val="0"/>
      <w:adjustRightInd w:val="0"/>
      <w:ind w:left="1440"/>
      <w:jc w:val="both"/>
    </w:pPr>
    <w:rPr>
      <w:sz w:val="24"/>
    </w:rPr>
  </w:style>
  <w:style w:type="character" w:customStyle="1" w:styleId="apple-converted-space">
    <w:name w:val="apple-converted-space"/>
    <w:rsid w:val="00011A26"/>
  </w:style>
  <w:style w:type="paragraph" w:styleId="PargrafodaLista">
    <w:name w:val="List Paragraph"/>
    <w:basedOn w:val="Normal"/>
    <w:uiPriority w:val="34"/>
    <w:qFormat/>
    <w:pPr>
      <w:ind w:left="708"/>
    </w:pPr>
  </w:style>
  <w:style w:type="paragraph" w:styleId="Textodebalo">
    <w:name w:val="Balloon Text"/>
    <w:basedOn w:val="Normal"/>
    <w:uiPriority w:val="99"/>
    <w:semiHidden/>
    <w:unhideWhenUsed/>
    <w:rPr>
      <w:rFonts w:ascii="Tahoma" w:hAnsi="Tahoma" w:cs="Tahoma"/>
      <w:sz w:val="16"/>
      <w:szCs w:val="16"/>
    </w:rPr>
  </w:style>
  <w:style w:type="character" w:customStyle="1" w:styleId="TextodebaloChar">
    <w:name w:val="Texto de balão Char"/>
    <w:uiPriority w:val="99"/>
    <w:semiHidden/>
    <w:rPr>
      <w:rFonts w:ascii="Tahoma" w:hAnsi="Tahoma" w:cs="Tahoma"/>
      <w:sz w:val="16"/>
      <w:szCs w:val="16"/>
    </w:rPr>
  </w:style>
  <w:style w:type="character" w:customStyle="1" w:styleId="Ttulo7Char">
    <w:name w:val="Título 7 Char"/>
    <w:rPr>
      <w:b/>
      <w:sz w:val="24"/>
    </w:rPr>
  </w:style>
  <w:style w:type="paragraph" w:customStyle="1" w:styleId="Ttulo2Subttulo1">
    <w:name w:val="Título 2.Subtítulo1"/>
    <w:basedOn w:val="Normal"/>
    <w:next w:val="Normal"/>
    <w:pPr>
      <w:keepNext/>
      <w:widowControl w:val="0"/>
      <w:spacing w:after="1072" w:line="360" w:lineRule="exact"/>
      <w:ind w:firstLine="1134"/>
      <w:jc w:val="center"/>
      <w:outlineLvl w:val="1"/>
    </w:pPr>
    <w:rPr>
      <w:b/>
      <w:snapToGrid w:val="0"/>
      <w:color w:val="000000"/>
      <w:sz w:val="28"/>
    </w:rPr>
  </w:style>
  <w:style w:type="paragraph" w:customStyle="1" w:styleId="CORPOPADRO0">
    <w:name w:val="CORPO PADRÃO"/>
    <w:basedOn w:val="Normal"/>
    <w:link w:val="CORPOPADROChar"/>
    <w:qFormat/>
    <w:pPr>
      <w:spacing w:after="200" w:line="360" w:lineRule="exact"/>
      <w:ind w:firstLine="2302"/>
      <w:jc w:val="both"/>
    </w:pPr>
    <w:rPr>
      <w:snapToGrid w:val="0"/>
      <w:color w:val="000000"/>
      <w:sz w:val="24"/>
    </w:rPr>
  </w:style>
  <w:style w:type="paragraph" w:customStyle="1" w:styleId="corpopadro1">
    <w:name w:val="corpo padrão"/>
    <w:basedOn w:val="Recuodecorpodetexto"/>
    <w:pPr>
      <w:widowControl w:val="0"/>
      <w:spacing w:line="360" w:lineRule="exact"/>
      <w:ind w:left="0" w:firstLine="2268"/>
      <w:jc w:val="both"/>
    </w:pPr>
    <w:rPr>
      <w:rFonts w:ascii="Garamond" w:hAnsi="Garamond"/>
      <w:snapToGrid w:val="0"/>
      <w:color w:val="000000"/>
      <w:sz w:val="24"/>
    </w:rPr>
  </w:style>
  <w:style w:type="character" w:styleId="Refdenotaderodap">
    <w:name w:val="footnote reference"/>
    <w:semiHidden/>
    <w:rPr>
      <w:vertAlign w:val="superscript"/>
    </w:rPr>
  </w:style>
  <w:style w:type="paragraph" w:styleId="Textodenotaderodap">
    <w:name w:val="footnote text"/>
    <w:basedOn w:val="Normal"/>
    <w:semiHidden/>
    <w:pPr>
      <w:jc w:val="both"/>
    </w:pPr>
    <w:rPr>
      <w:rFonts w:ascii="Garamond" w:hAnsi="Garamond"/>
    </w:rPr>
  </w:style>
  <w:style w:type="character" w:customStyle="1" w:styleId="TextodenotaderodapChar">
    <w:name w:val="Texto de nota de rodapé Char"/>
    <w:semiHidden/>
    <w:rPr>
      <w:rFonts w:ascii="Garamond" w:hAnsi="Garamond"/>
    </w:rPr>
  </w:style>
  <w:style w:type="character" w:customStyle="1" w:styleId="CorpodetextoChar">
    <w:name w:val="Corpo de texto Char"/>
    <w:rPr>
      <w:rFonts w:ascii="CG Times" w:hAnsi="CG Times"/>
      <w:snapToGrid w:val="0"/>
      <w:color w:val="000000"/>
      <w:sz w:val="24"/>
    </w:rPr>
  </w:style>
  <w:style w:type="character" w:customStyle="1" w:styleId="textojustificado">
    <w:name w:val="textojustificado"/>
  </w:style>
  <w:style w:type="character" w:styleId="Hyperlink">
    <w:name w:val="Hyperlink"/>
    <w:uiPriority w:val="99"/>
    <w:unhideWhenUsed/>
    <w:rPr>
      <w:color w:val="0000FF"/>
      <w:u w:val="single"/>
    </w:rPr>
  </w:style>
  <w:style w:type="character" w:customStyle="1" w:styleId="Ttulo1Char">
    <w:name w:val="Título 1 Char"/>
    <w:rPr>
      <w:rFonts w:ascii="Arial" w:hAnsi="Arial"/>
      <w:b/>
      <w:caps/>
      <w:kern w:val="28"/>
      <w:sz w:val="28"/>
    </w:rPr>
  </w:style>
  <w:style w:type="character" w:customStyle="1" w:styleId="Ttulo4Char">
    <w:name w:val="Título 4 Char"/>
    <w:rPr>
      <w:rFonts w:ascii="Arial" w:hAnsi="Arial"/>
      <w:sz w:val="24"/>
    </w:rPr>
  </w:style>
  <w:style w:type="character" w:customStyle="1" w:styleId="RodapChar">
    <w:name w:val="Rodapé Char"/>
    <w:uiPriority w:val="99"/>
    <w:rPr>
      <w:rFonts w:ascii="Arial" w:hAnsi="Arial"/>
    </w:rPr>
  </w:style>
  <w:style w:type="character" w:styleId="nfase">
    <w:name w:val="Emphasis"/>
    <w:uiPriority w:val="20"/>
    <w:qFormat/>
    <w:rsid w:val="002379D8"/>
    <w:rPr>
      <w:i/>
      <w:iCs/>
    </w:rPr>
  </w:style>
  <w:style w:type="table" w:styleId="Tabelacomgrade">
    <w:name w:val="Table Grid"/>
    <w:basedOn w:val="Tabelanormal"/>
    <w:uiPriority w:val="39"/>
    <w:rsid w:val="0041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7F39"/>
    <w:pPr>
      <w:autoSpaceDE w:val="0"/>
      <w:autoSpaceDN w:val="0"/>
      <w:adjustRightInd w:val="0"/>
    </w:pPr>
    <w:rPr>
      <w:rFonts w:eastAsia="Calibri"/>
      <w:color w:val="000000"/>
      <w:sz w:val="24"/>
      <w:szCs w:val="24"/>
      <w:lang w:eastAsia="en-US"/>
    </w:rPr>
  </w:style>
  <w:style w:type="table" w:styleId="Tabelaclssica1">
    <w:name w:val="Table Classic 1"/>
    <w:basedOn w:val="Tabelanormal"/>
    <w:rsid w:val="008006C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o2">
    <w:name w:val="texto2"/>
    <w:basedOn w:val="Normal"/>
    <w:rsid w:val="00200ABB"/>
    <w:pPr>
      <w:spacing w:before="100" w:beforeAutospacing="1" w:after="100" w:afterAutospacing="1"/>
    </w:pPr>
    <w:rPr>
      <w:rFonts w:ascii="Times New Roman" w:hAnsi="Times New Roman"/>
      <w:sz w:val="24"/>
      <w:szCs w:val="24"/>
    </w:rPr>
  </w:style>
  <w:style w:type="character" w:customStyle="1" w:styleId="CabealhoChar">
    <w:name w:val="Cabeçalho Char"/>
    <w:basedOn w:val="Fontepargpadro"/>
    <w:link w:val="Cabealho"/>
    <w:uiPriority w:val="99"/>
    <w:rsid w:val="00200ABB"/>
    <w:rPr>
      <w:rFonts w:ascii="Arial" w:hAnsi="Arial"/>
    </w:rPr>
  </w:style>
  <w:style w:type="character" w:customStyle="1" w:styleId="CORPOPADROChar">
    <w:name w:val="CORPO PADRÃO Char"/>
    <w:basedOn w:val="Fontepargpadro"/>
    <w:link w:val="CORPOPADRO0"/>
    <w:rsid w:val="00200ABB"/>
    <w:rPr>
      <w:rFonts w:ascii="Arial" w:hAnsi="Ari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277">
      <w:bodyDiv w:val="1"/>
      <w:marLeft w:val="0"/>
      <w:marRight w:val="0"/>
      <w:marTop w:val="0"/>
      <w:marBottom w:val="0"/>
      <w:divBdr>
        <w:top w:val="none" w:sz="0" w:space="0" w:color="auto"/>
        <w:left w:val="none" w:sz="0" w:space="0" w:color="auto"/>
        <w:bottom w:val="none" w:sz="0" w:space="0" w:color="auto"/>
        <w:right w:val="none" w:sz="0" w:space="0" w:color="auto"/>
      </w:divBdr>
    </w:div>
    <w:div w:id="121311525">
      <w:bodyDiv w:val="1"/>
      <w:marLeft w:val="0"/>
      <w:marRight w:val="0"/>
      <w:marTop w:val="0"/>
      <w:marBottom w:val="0"/>
      <w:divBdr>
        <w:top w:val="none" w:sz="0" w:space="0" w:color="auto"/>
        <w:left w:val="none" w:sz="0" w:space="0" w:color="auto"/>
        <w:bottom w:val="none" w:sz="0" w:space="0" w:color="auto"/>
        <w:right w:val="none" w:sz="0" w:space="0" w:color="auto"/>
      </w:divBdr>
    </w:div>
    <w:div w:id="234511484">
      <w:bodyDiv w:val="1"/>
      <w:marLeft w:val="0"/>
      <w:marRight w:val="0"/>
      <w:marTop w:val="0"/>
      <w:marBottom w:val="0"/>
      <w:divBdr>
        <w:top w:val="none" w:sz="0" w:space="0" w:color="auto"/>
        <w:left w:val="none" w:sz="0" w:space="0" w:color="auto"/>
        <w:bottom w:val="none" w:sz="0" w:space="0" w:color="auto"/>
        <w:right w:val="none" w:sz="0" w:space="0" w:color="auto"/>
      </w:divBdr>
    </w:div>
    <w:div w:id="286932119">
      <w:bodyDiv w:val="1"/>
      <w:marLeft w:val="0"/>
      <w:marRight w:val="0"/>
      <w:marTop w:val="0"/>
      <w:marBottom w:val="0"/>
      <w:divBdr>
        <w:top w:val="none" w:sz="0" w:space="0" w:color="auto"/>
        <w:left w:val="none" w:sz="0" w:space="0" w:color="auto"/>
        <w:bottom w:val="none" w:sz="0" w:space="0" w:color="auto"/>
        <w:right w:val="none" w:sz="0" w:space="0" w:color="auto"/>
      </w:divBdr>
    </w:div>
    <w:div w:id="337539542">
      <w:bodyDiv w:val="1"/>
      <w:marLeft w:val="0"/>
      <w:marRight w:val="0"/>
      <w:marTop w:val="0"/>
      <w:marBottom w:val="0"/>
      <w:divBdr>
        <w:top w:val="none" w:sz="0" w:space="0" w:color="auto"/>
        <w:left w:val="none" w:sz="0" w:space="0" w:color="auto"/>
        <w:bottom w:val="none" w:sz="0" w:space="0" w:color="auto"/>
        <w:right w:val="none" w:sz="0" w:space="0" w:color="auto"/>
      </w:divBdr>
    </w:div>
    <w:div w:id="853612636">
      <w:bodyDiv w:val="1"/>
      <w:marLeft w:val="0"/>
      <w:marRight w:val="0"/>
      <w:marTop w:val="0"/>
      <w:marBottom w:val="0"/>
      <w:divBdr>
        <w:top w:val="none" w:sz="0" w:space="0" w:color="auto"/>
        <w:left w:val="none" w:sz="0" w:space="0" w:color="auto"/>
        <w:bottom w:val="none" w:sz="0" w:space="0" w:color="auto"/>
        <w:right w:val="none" w:sz="0" w:space="0" w:color="auto"/>
      </w:divBdr>
    </w:div>
    <w:div w:id="926958369">
      <w:bodyDiv w:val="1"/>
      <w:marLeft w:val="0"/>
      <w:marRight w:val="0"/>
      <w:marTop w:val="0"/>
      <w:marBottom w:val="0"/>
      <w:divBdr>
        <w:top w:val="none" w:sz="0" w:space="0" w:color="auto"/>
        <w:left w:val="none" w:sz="0" w:space="0" w:color="auto"/>
        <w:bottom w:val="none" w:sz="0" w:space="0" w:color="auto"/>
        <w:right w:val="none" w:sz="0" w:space="0" w:color="auto"/>
      </w:divBdr>
    </w:div>
    <w:div w:id="1108701204">
      <w:bodyDiv w:val="1"/>
      <w:marLeft w:val="0"/>
      <w:marRight w:val="0"/>
      <w:marTop w:val="0"/>
      <w:marBottom w:val="0"/>
      <w:divBdr>
        <w:top w:val="none" w:sz="0" w:space="0" w:color="auto"/>
        <w:left w:val="none" w:sz="0" w:space="0" w:color="auto"/>
        <w:bottom w:val="none" w:sz="0" w:space="0" w:color="auto"/>
        <w:right w:val="none" w:sz="0" w:space="0" w:color="auto"/>
      </w:divBdr>
    </w:div>
    <w:div w:id="19358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138.htm" TargetMode="External"/><Relationship Id="rId13" Type="http://schemas.openxmlformats.org/officeDocument/2006/relationships/hyperlink" Target="http://www.planalto.gov.br/ccivil_03/MPV/2196-3.htm" TargetMode="External"/><Relationship Id="rId18" Type="http://schemas.openxmlformats.org/officeDocument/2006/relationships/hyperlink" Target="http://www.planalto.gov.br/ccivil_03/_Ato2007-2010/2008/Lei/L11775.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lanalto.gov.br/ccivil_03/LEIS/2002/L10406.htm" TargetMode="External"/><Relationship Id="rId12" Type="http://schemas.openxmlformats.org/officeDocument/2006/relationships/hyperlink" Target="http://www.planalto.gov.br/ccivil_03/_Ato2007-2010/2008/Lei/L11775.htm" TargetMode="External"/><Relationship Id="rId17" Type="http://schemas.openxmlformats.org/officeDocument/2006/relationships/hyperlink" Target="http://www.planalto.gov.br/ccivil_03/_Ato2004-2006/2006/Lei/L11322.htm" TargetMode="External"/><Relationship Id="rId2" Type="http://schemas.openxmlformats.org/officeDocument/2006/relationships/styles" Target="styles.xml"/><Relationship Id="rId16" Type="http://schemas.openxmlformats.org/officeDocument/2006/relationships/hyperlink" Target="http://www.planalto.gov.br/ccivil_03/LEIS/2002/L10437.htm" TargetMode="External"/><Relationship Id="rId20" Type="http://schemas.openxmlformats.org/officeDocument/2006/relationships/hyperlink" Target="http://www.planalto.gov.br/ccivil_03/Constituicao/Constituicao.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04-2006/2006/Lei/L11322.htm" TargetMode="External"/><Relationship Id="rId5" Type="http://schemas.openxmlformats.org/officeDocument/2006/relationships/footnotes" Target="footnotes.xml"/><Relationship Id="rId15" Type="http://schemas.openxmlformats.org/officeDocument/2006/relationships/hyperlink" Target="http://www.planalto.gov.br/ccivil_03/LEIS/L9138.htm" TargetMode="External"/><Relationship Id="rId23" Type="http://schemas.openxmlformats.org/officeDocument/2006/relationships/theme" Target="theme/theme1.xml"/><Relationship Id="rId10" Type="http://schemas.openxmlformats.org/officeDocument/2006/relationships/hyperlink" Target="http://www.planalto.gov.br/ccivil_03/LEIS/2002/L10437.htm" TargetMode="External"/><Relationship Id="rId19" Type="http://schemas.openxmlformats.org/officeDocument/2006/relationships/hyperlink" Target="http://www.planalto.gov.br/ccivil_03/_Ato2011-2014/2011/Lei/L12546.htm" TargetMode="External"/><Relationship Id="rId4" Type="http://schemas.openxmlformats.org/officeDocument/2006/relationships/webSettings" Target="webSettings.xml"/><Relationship Id="rId9" Type="http://schemas.openxmlformats.org/officeDocument/2006/relationships/hyperlink" Target="http://www.planalto.gov.br/ccivil_03/LEIS/L9138.htm" TargetMode="External"/><Relationship Id="rId14" Type="http://schemas.openxmlformats.org/officeDocument/2006/relationships/hyperlink" Target="http://www.planalto.gov.br/ccivil_03/LEIS/L9138.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225;scaras\Parecer%20a%20Medida%20Provis&#243;ria%20em%20Plen&#225;rio%20com%20PLV.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Parecer a Medida Provisória em Plenário com PLV.dot</Template>
  <TotalTime>5</TotalTime>
  <Pages>29</Pages>
  <Words>9731</Words>
  <Characters>53855</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Parecer à MPV 481 de 2010</vt:lpstr>
    </vt:vector>
  </TitlesOfParts>
  <Company>Camara dos Deputados</Company>
  <LinksUpToDate>false</LinksUpToDate>
  <CharactersWithSpaces>63460</CharactersWithSpaces>
  <SharedDoc>false</SharedDoc>
  <HLinks>
    <vt:vector size="6" baseType="variant">
      <vt:variant>
        <vt:i4>8192002</vt:i4>
      </vt:variant>
      <vt:variant>
        <vt:i4>0</vt:i4>
      </vt:variant>
      <vt:variant>
        <vt:i4>0</vt:i4>
      </vt:variant>
      <vt:variant>
        <vt:i4>5</vt:i4>
      </vt:variant>
      <vt:variant>
        <vt:lpwstr>http://www.planalto.gov.br/ccivil_03/LEIS/LCP/Lcp101.htm</vt:lpwstr>
      </vt:variant>
      <vt:variant>
        <vt:lpwstr>art27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à MPV 481 de 2010</dc:title>
  <dc:subject>PMPR - Parecer à Medida Provisória</dc:subject>
  <dc:creator>Deputado Maurício Rands</dc:creator>
  <cp:lastModifiedBy>Clarissa Kiwa Scarton Hayashi</cp:lastModifiedBy>
  <cp:revision>7</cp:revision>
  <cp:lastPrinted>2016-04-14T13:34:00Z</cp:lastPrinted>
  <dcterms:created xsi:type="dcterms:W3CDTF">2016-04-19T14:33:00Z</dcterms:created>
  <dcterms:modified xsi:type="dcterms:W3CDTF">2016-04-19T14:49:00Z</dcterms:modified>
</cp:coreProperties>
</file>