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AD" w:rsidRDefault="003811AD" w:rsidP="003811AD">
      <w:pPr>
        <w:pStyle w:val="02-TtuloPrincipal-CLG"/>
        <w:spacing w:after="120"/>
      </w:pPr>
      <w:r>
        <w:t>PROJETO DE LEI DE CONVERSÃO Nº</w:t>
      </w:r>
      <w:r w:rsidR="002F1CC8">
        <w:t xml:space="preserve"> </w:t>
      </w:r>
      <w:r w:rsidR="00D9461F">
        <w:t>3</w:t>
      </w:r>
      <w:r>
        <w:t>, DE 201</w:t>
      </w:r>
      <w:r w:rsidR="007A5C7A">
        <w:t>6</w:t>
      </w:r>
    </w:p>
    <w:p w:rsidR="003811AD" w:rsidRPr="00FA1FD2" w:rsidRDefault="003811AD" w:rsidP="003811AD">
      <w:pPr>
        <w:pStyle w:val="02-TtuloPrincipal-CLG"/>
        <w:rPr>
          <w:sz w:val="28"/>
        </w:rPr>
      </w:pPr>
      <w:r>
        <w:rPr>
          <w:sz w:val="28"/>
        </w:rPr>
        <w:t>(À</w:t>
      </w:r>
      <w:r w:rsidRPr="00FA1FD2">
        <w:rPr>
          <w:sz w:val="28"/>
        </w:rPr>
        <w:t xml:space="preserve"> MEDIDA PROVISÓRIA Nº </w:t>
      </w:r>
      <w:r w:rsidR="00987BB2">
        <w:rPr>
          <w:sz w:val="28"/>
        </w:rPr>
        <w:t>69</w:t>
      </w:r>
      <w:r w:rsidR="00D9461F">
        <w:rPr>
          <w:sz w:val="28"/>
        </w:rPr>
        <w:t>8</w:t>
      </w:r>
      <w:r w:rsidRPr="00FA1FD2">
        <w:rPr>
          <w:sz w:val="28"/>
        </w:rPr>
        <w:t>, DE 201</w:t>
      </w:r>
      <w:r>
        <w:rPr>
          <w:sz w:val="28"/>
        </w:rPr>
        <w:t>5</w:t>
      </w:r>
      <w:r w:rsidRPr="00FA1FD2">
        <w:rPr>
          <w:sz w:val="28"/>
        </w:rPr>
        <w:t>)</w:t>
      </w:r>
    </w:p>
    <w:p w:rsidR="00275EA5" w:rsidRPr="00275EA5" w:rsidRDefault="00275EA5" w:rsidP="00275EA5">
      <w:pPr>
        <w:pStyle w:val="Ementa"/>
        <w:spacing w:before="0" w:after="1080" w:line="280" w:lineRule="exact"/>
        <w:rPr>
          <w:rFonts w:ascii="Times New Roman" w:hAnsi="Times New Roman"/>
          <w:sz w:val="28"/>
          <w:szCs w:val="28"/>
        </w:rPr>
      </w:pPr>
      <w:r w:rsidRPr="00275EA5">
        <w:rPr>
          <w:rFonts w:ascii="Times New Roman" w:hAnsi="Times New Roman"/>
          <w:sz w:val="28"/>
          <w:szCs w:val="28"/>
        </w:rPr>
        <w:t>Altera a Lei nº 11.977, de 7 de julho de 2009, para dispor sobre operações de financiamento habitacional com desconto ao beneficiário concedido pelo Fundo de Garantia do Tempo de Serviço - FGTS para aquisição de imóveis no âmbito do Programa Minha Casa Minha Vida construídos com recursos do Fundo de Arrendamento Residencial - FAR.</w:t>
      </w:r>
    </w:p>
    <w:p w:rsidR="00275EA5" w:rsidRPr="00275EA5" w:rsidRDefault="00275EA5" w:rsidP="00275EA5">
      <w:pPr>
        <w:pStyle w:val="Corpo"/>
        <w:spacing w:after="600"/>
        <w:rPr>
          <w:rFonts w:ascii="Times New Roman" w:hAnsi="Times New Roman"/>
          <w:sz w:val="28"/>
          <w:szCs w:val="28"/>
        </w:rPr>
      </w:pPr>
      <w:r w:rsidRPr="00275EA5">
        <w:rPr>
          <w:rFonts w:ascii="Times New Roman" w:hAnsi="Times New Roman"/>
          <w:sz w:val="28"/>
          <w:szCs w:val="28"/>
        </w:rPr>
        <w:t>O Congresso Nacional decreta:</w:t>
      </w:r>
    </w:p>
    <w:p w:rsidR="00275EA5" w:rsidRPr="00275EA5" w:rsidRDefault="00275EA5" w:rsidP="00275EA5">
      <w:pPr>
        <w:pStyle w:val="CorpoPadro"/>
        <w:rPr>
          <w:rFonts w:ascii="Times New Roman" w:hAnsi="Times New Roman"/>
          <w:sz w:val="28"/>
          <w:szCs w:val="28"/>
        </w:rPr>
      </w:pPr>
      <w:r w:rsidRPr="00275EA5">
        <w:rPr>
          <w:rFonts w:ascii="Times New Roman" w:hAnsi="Times New Roman"/>
          <w:sz w:val="28"/>
          <w:szCs w:val="28"/>
        </w:rPr>
        <w:t>Art. 1º A Lei nº 11.977, de 7 de julho de 2009, passa a vigorar com as seguintes alterações:</w:t>
      </w:r>
    </w:p>
    <w:p w:rsidR="00275EA5" w:rsidRPr="00275EA5" w:rsidRDefault="00275EA5" w:rsidP="00275EA5">
      <w:pPr>
        <w:pStyle w:val="CorpoPadro"/>
        <w:rPr>
          <w:rFonts w:ascii="Times New Roman" w:hAnsi="Times New Roman"/>
          <w:color w:val="auto"/>
          <w:sz w:val="28"/>
          <w:szCs w:val="28"/>
        </w:rPr>
      </w:pPr>
      <w:r w:rsidRPr="00275EA5">
        <w:rPr>
          <w:rFonts w:ascii="Times New Roman" w:hAnsi="Times New Roman"/>
          <w:color w:val="auto"/>
          <w:sz w:val="28"/>
          <w:szCs w:val="28"/>
        </w:rPr>
        <w:t>“Art. 2º ......................................................</w:t>
      </w:r>
    </w:p>
    <w:p w:rsidR="00275EA5" w:rsidRPr="00275EA5" w:rsidRDefault="00275EA5" w:rsidP="00275EA5">
      <w:pPr>
        <w:pStyle w:val="CorpoPadro"/>
        <w:rPr>
          <w:rFonts w:ascii="Times New Roman" w:hAnsi="Times New Roman"/>
          <w:color w:val="auto"/>
          <w:sz w:val="28"/>
          <w:szCs w:val="28"/>
        </w:rPr>
      </w:pPr>
      <w:r w:rsidRPr="00275EA5">
        <w:rPr>
          <w:rFonts w:ascii="Times New Roman" w:hAnsi="Times New Roman"/>
          <w:color w:val="auto"/>
          <w:sz w:val="28"/>
          <w:szCs w:val="28"/>
        </w:rPr>
        <w:t>....................................................................</w:t>
      </w:r>
    </w:p>
    <w:p w:rsidR="00275EA5" w:rsidRPr="00275EA5" w:rsidRDefault="00275EA5" w:rsidP="00275EA5">
      <w:pPr>
        <w:pStyle w:val="CorpoPadro"/>
        <w:rPr>
          <w:rFonts w:ascii="Times New Roman" w:hAnsi="Times New Roman"/>
          <w:color w:val="auto"/>
          <w:sz w:val="28"/>
          <w:szCs w:val="28"/>
        </w:rPr>
      </w:pPr>
      <w:r w:rsidRPr="00275EA5">
        <w:rPr>
          <w:rFonts w:ascii="Times New Roman" w:hAnsi="Times New Roman"/>
          <w:color w:val="auto"/>
          <w:sz w:val="28"/>
          <w:szCs w:val="28"/>
        </w:rPr>
        <w:t>§ 1º Dos recursos destinados pela União à habitação de interesse social serão obrigatoriamente aplicados o montante mínimo de 10 % (dez por cento) em projetos de edificação de habitações de interesse social que se situem em municípios com menos de 50.000,00 (cinquenta mil) habitantes, nos termos do regulamento.</w:t>
      </w:r>
    </w:p>
    <w:p w:rsidR="00275EA5" w:rsidRPr="00275EA5" w:rsidRDefault="00275EA5" w:rsidP="00275EA5">
      <w:pPr>
        <w:pStyle w:val="CorpoPadro"/>
        <w:rPr>
          <w:rFonts w:ascii="Times New Roman" w:hAnsi="Times New Roman"/>
          <w:color w:val="auto"/>
          <w:sz w:val="28"/>
          <w:szCs w:val="28"/>
        </w:rPr>
      </w:pPr>
      <w:r w:rsidRPr="00275EA5">
        <w:rPr>
          <w:rFonts w:ascii="Times New Roman" w:hAnsi="Times New Roman"/>
          <w:color w:val="auto"/>
          <w:sz w:val="28"/>
          <w:szCs w:val="28"/>
        </w:rPr>
        <w:t>§ 2º Uma vez não verificada a utilização dos recursos compreendidos no montante mínimo previsto no § 1º, fica autorizada a transferência da parcela não executada ao final do 1º semestre de cada exercício, para ser utilizada em outras faixas de financiamentos compreendidas no âmbito do Fundo de Arrendamento Residencial (FAR).</w:t>
      </w:r>
    </w:p>
    <w:p w:rsidR="00275EA5" w:rsidRPr="00275EA5" w:rsidRDefault="00275EA5" w:rsidP="00275EA5">
      <w:pPr>
        <w:pStyle w:val="CorpoPadro"/>
        <w:rPr>
          <w:rFonts w:ascii="Times New Roman" w:hAnsi="Times New Roman"/>
          <w:color w:val="auto"/>
          <w:sz w:val="28"/>
          <w:szCs w:val="28"/>
        </w:rPr>
      </w:pPr>
      <w:r w:rsidRPr="00275EA5">
        <w:rPr>
          <w:rFonts w:ascii="Times New Roman" w:hAnsi="Times New Roman"/>
          <w:color w:val="auto"/>
          <w:sz w:val="28"/>
          <w:szCs w:val="28"/>
        </w:rPr>
        <w:lastRenderedPageBreak/>
        <w:t>§ 3º A aplicação dos recursos de que trata o § 1º acima se fará sob a forma de oferta pública, prevista no inciso III deste artigo, salvo nos casos em que for admitida a execução do empreendimento pela modalidade FAR – Faixa 1.” (NR)</w:t>
      </w:r>
    </w:p>
    <w:p w:rsidR="00275EA5" w:rsidRPr="00275EA5" w:rsidRDefault="00275EA5" w:rsidP="00275EA5">
      <w:pPr>
        <w:pStyle w:val="CorpoPadro"/>
        <w:rPr>
          <w:rFonts w:ascii="Times New Roman" w:hAnsi="Times New Roman"/>
          <w:color w:val="auto"/>
          <w:sz w:val="28"/>
          <w:szCs w:val="28"/>
        </w:rPr>
      </w:pPr>
      <w:r w:rsidRPr="00275EA5">
        <w:rPr>
          <w:rFonts w:ascii="Times New Roman" w:hAnsi="Times New Roman"/>
          <w:color w:val="auto"/>
          <w:sz w:val="28"/>
          <w:szCs w:val="28"/>
        </w:rPr>
        <w:t>“Art. 3º ........................................</w:t>
      </w:r>
    </w:p>
    <w:p w:rsidR="00275EA5" w:rsidRPr="00275EA5" w:rsidRDefault="00275EA5" w:rsidP="00275EA5">
      <w:pPr>
        <w:pStyle w:val="CorpoPadro"/>
        <w:rPr>
          <w:rFonts w:ascii="Times New Roman" w:hAnsi="Times New Roman"/>
          <w:color w:val="auto"/>
          <w:sz w:val="28"/>
          <w:szCs w:val="28"/>
        </w:rPr>
      </w:pPr>
      <w:r w:rsidRPr="00275EA5">
        <w:rPr>
          <w:rFonts w:ascii="Times New Roman" w:hAnsi="Times New Roman"/>
          <w:color w:val="auto"/>
          <w:sz w:val="28"/>
          <w:szCs w:val="28"/>
        </w:rPr>
        <w:t>I - ................................................</w:t>
      </w:r>
    </w:p>
    <w:p w:rsidR="00275EA5" w:rsidRPr="00275EA5" w:rsidRDefault="00275EA5" w:rsidP="00275EA5">
      <w:pPr>
        <w:pStyle w:val="CorpoPadro"/>
        <w:rPr>
          <w:rFonts w:ascii="Times New Roman" w:hAnsi="Times New Roman"/>
          <w:color w:val="auto"/>
          <w:sz w:val="28"/>
          <w:szCs w:val="28"/>
        </w:rPr>
      </w:pPr>
      <w:r w:rsidRPr="00275EA5">
        <w:rPr>
          <w:rFonts w:ascii="Times New Roman" w:hAnsi="Times New Roman"/>
          <w:color w:val="auto"/>
          <w:sz w:val="28"/>
          <w:szCs w:val="28"/>
        </w:rPr>
        <w:t>II - .................................................</w:t>
      </w:r>
    </w:p>
    <w:p w:rsidR="00275EA5" w:rsidRPr="00275EA5" w:rsidRDefault="00275EA5" w:rsidP="00275EA5">
      <w:pPr>
        <w:pStyle w:val="CorpoPadro"/>
        <w:rPr>
          <w:rFonts w:ascii="Times New Roman" w:hAnsi="Times New Roman"/>
          <w:color w:val="auto"/>
          <w:sz w:val="28"/>
          <w:szCs w:val="28"/>
        </w:rPr>
      </w:pPr>
      <w:r w:rsidRPr="00275EA5">
        <w:rPr>
          <w:rFonts w:ascii="Times New Roman" w:hAnsi="Times New Roman"/>
          <w:color w:val="auto"/>
          <w:sz w:val="28"/>
          <w:szCs w:val="28"/>
        </w:rPr>
        <w:t>III - prioridade de atendimento às famílias residentes em áreas de risco, insalubres, que tenham sido desabrigadas ou que perderam a moradia em razão de enchente, alagamento, transbordamento ou em decorrência de qualquer desastre natural do gênero;</w:t>
      </w:r>
    </w:p>
    <w:p w:rsidR="00275EA5" w:rsidRPr="00275EA5" w:rsidRDefault="00275EA5" w:rsidP="00275EA5">
      <w:pPr>
        <w:pStyle w:val="CorpoPadro"/>
        <w:rPr>
          <w:rFonts w:ascii="Times New Roman" w:hAnsi="Times New Roman"/>
          <w:color w:val="auto"/>
          <w:sz w:val="28"/>
          <w:szCs w:val="28"/>
        </w:rPr>
      </w:pPr>
      <w:r w:rsidRPr="00275EA5">
        <w:rPr>
          <w:rFonts w:ascii="Times New Roman" w:hAnsi="Times New Roman"/>
          <w:color w:val="auto"/>
          <w:sz w:val="28"/>
          <w:szCs w:val="28"/>
        </w:rPr>
        <w:t>.......................................................</w:t>
      </w:r>
    </w:p>
    <w:p w:rsidR="00275EA5" w:rsidRPr="00275EA5" w:rsidRDefault="00275EA5" w:rsidP="00275EA5">
      <w:pPr>
        <w:pStyle w:val="CorpoPadro"/>
        <w:rPr>
          <w:rFonts w:ascii="Times New Roman" w:hAnsi="Times New Roman"/>
          <w:color w:val="auto"/>
          <w:sz w:val="28"/>
          <w:szCs w:val="28"/>
        </w:rPr>
      </w:pPr>
      <w:r w:rsidRPr="00275EA5">
        <w:rPr>
          <w:rFonts w:ascii="Times New Roman" w:hAnsi="Times New Roman"/>
          <w:color w:val="auto"/>
          <w:sz w:val="28"/>
          <w:szCs w:val="28"/>
        </w:rPr>
        <w:t xml:space="preserve">§ 7º Os requisitos dispostos no </w:t>
      </w:r>
      <w:r w:rsidRPr="00275EA5">
        <w:rPr>
          <w:rFonts w:ascii="Times New Roman" w:hAnsi="Times New Roman"/>
          <w:i/>
          <w:color w:val="auto"/>
          <w:sz w:val="28"/>
          <w:szCs w:val="28"/>
        </w:rPr>
        <w:t>caput</w:t>
      </w:r>
      <w:r w:rsidRPr="00275EA5">
        <w:rPr>
          <w:rFonts w:ascii="Times New Roman" w:hAnsi="Times New Roman"/>
          <w:color w:val="auto"/>
          <w:sz w:val="28"/>
          <w:szCs w:val="28"/>
        </w:rPr>
        <w:t xml:space="preserve"> deste artigo, bem como aqueles definidos em regulamentos do Poder Executivo, relativos à situação econômica ou financeira dos beneficiários do PMCMV deverão ainda:</w:t>
      </w:r>
    </w:p>
    <w:p w:rsidR="00275EA5" w:rsidRPr="00275EA5" w:rsidRDefault="00275EA5" w:rsidP="00275EA5">
      <w:pPr>
        <w:pStyle w:val="CorpoPadro"/>
        <w:rPr>
          <w:rFonts w:ascii="Times New Roman" w:hAnsi="Times New Roman"/>
          <w:color w:val="auto"/>
          <w:sz w:val="28"/>
          <w:szCs w:val="28"/>
        </w:rPr>
      </w:pPr>
      <w:r w:rsidRPr="00275EA5">
        <w:rPr>
          <w:rFonts w:ascii="Times New Roman" w:hAnsi="Times New Roman"/>
          <w:color w:val="auto"/>
          <w:sz w:val="28"/>
          <w:szCs w:val="28"/>
        </w:rPr>
        <w:t>I – observar a exigência da qualificação pessoal completa do beneficiário para constar do respectivo contrato, incluindo seu número de inscrição no Cadastro de Pessoa Física (CPF), mantido junto à Secretaria da Receita Federal do Brasil;</w:t>
      </w:r>
    </w:p>
    <w:p w:rsidR="00275EA5" w:rsidRPr="00275EA5" w:rsidRDefault="00275EA5" w:rsidP="00275EA5">
      <w:pPr>
        <w:pStyle w:val="CorpoPadro"/>
        <w:rPr>
          <w:rFonts w:ascii="Times New Roman" w:hAnsi="Times New Roman"/>
          <w:color w:val="auto"/>
          <w:sz w:val="28"/>
          <w:szCs w:val="28"/>
        </w:rPr>
      </w:pPr>
      <w:r w:rsidRPr="00275EA5">
        <w:rPr>
          <w:rFonts w:ascii="Times New Roman" w:hAnsi="Times New Roman"/>
          <w:color w:val="auto"/>
          <w:sz w:val="28"/>
          <w:szCs w:val="28"/>
        </w:rPr>
        <w:t xml:space="preserve">II - ter sua veracidade verificada por meio do cruzamento de dados fiscais e bancários do beneficiário, assegurado o sigilo constitucional dos dados informados. </w:t>
      </w:r>
    </w:p>
    <w:p w:rsidR="00275EA5" w:rsidRPr="00275EA5" w:rsidRDefault="00275EA5" w:rsidP="00275EA5">
      <w:pPr>
        <w:pStyle w:val="CorpoPadro"/>
        <w:rPr>
          <w:rFonts w:ascii="Times New Roman" w:hAnsi="Times New Roman"/>
          <w:color w:val="auto"/>
          <w:sz w:val="28"/>
          <w:szCs w:val="28"/>
        </w:rPr>
      </w:pPr>
      <w:r w:rsidRPr="00275EA5">
        <w:rPr>
          <w:rFonts w:ascii="Times New Roman" w:hAnsi="Times New Roman"/>
          <w:color w:val="auto"/>
          <w:sz w:val="28"/>
          <w:szCs w:val="28"/>
        </w:rPr>
        <w:t>§ 8º O agente financeiro responsável pelo financiamento</w:t>
      </w:r>
      <w:r w:rsidRPr="00275EA5">
        <w:rPr>
          <w:rFonts w:ascii="Times New Roman" w:hAnsi="Times New Roman"/>
          <w:sz w:val="28"/>
          <w:szCs w:val="28"/>
        </w:rPr>
        <w:t xml:space="preserve"> </w:t>
      </w:r>
      <w:r w:rsidRPr="00275EA5">
        <w:rPr>
          <w:rFonts w:ascii="Times New Roman" w:hAnsi="Times New Roman"/>
          <w:color w:val="auto"/>
          <w:sz w:val="28"/>
          <w:szCs w:val="28"/>
        </w:rPr>
        <w:t>responderá pelo cumprimento do disposto no § 7º deste artigo.</w:t>
      </w:r>
    </w:p>
    <w:p w:rsidR="00275EA5" w:rsidRPr="00275EA5" w:rsidRDefault="00275EA5" w:rsidP="00275EA5">
      <w:pPr>
        <w:pStyle w:val="CorpoPadro"/>
        <w:rPr>
          <w:rFonts w:ascii="Times New Roman" w:hAnsi="Times New Roman"/>
          <w:color w:val="auto"/>
          <w:sz w:val="28"/>
          <w:szCs w:val="28"/>
        </w:rPr>
      </w:pPr>
      <w:r w:rsidRPr="00275EA5">
        <w:rPr>
          <w:rFonts w:ascii="Times New Roman" w:hAnsi="Times New Roman"/>
          <w:color w:val="auto"/>
          <w:sz w:val="28"/>
          <w:szCs w:val="28"/>
        </w:rPr>
        <w:t xml:space="preserve">§ 9º Em atendimento aos ditames da Lei nº 12.527, de 18 de novembro de 2011, até o final do último trimestre de cada ano, o Poder Executivo fará publicar, no Diário Oficial da União, relação </w:t>
      </w:r>
      <w:r w:rsidRPr="00275EA5">
        <w:rPr>
          <w:rFonts w:ascii="Times New Roman" w:hAnsi="Times New Roman"/>
          <w:color w:val="auto"/>
          <w:sz w:val="28"/>
          <w:szCs w:val="28"/>
        </w:rPr>
        <w:lastRenderedPageBreak/>
        <w:t>contendo os nomes dos beneficiários do</w:t>
      </w:r>
      <w:r w:rsidRPr="00275EA5">
        <w:rPr>
          <w:rFonts w:ascii="Times New Roman" w:hAnsi="Times New Roman"/>
          <w:sz w:val="28"/>
          <w:szCs w:val="28"/>
        </w:rPr>
        <w:t>s contratos de aquisição de imóveis firmados no âmbito do PMCMV e compreendidos no exercício fiscal anterior.</w:t>
      </w:r>
      <w:r w:rsidRPr="00275EA5">
        <w:rPr>
          <w:rFonts w:ascii="Times New Roman" w:hAnsi="Times New Roman"/>
          <w:color w:val="auto"/>
          <w:sz w:val="28"/>
          <w:szCs w:val="28"/>
        </w:rPr>
        <w:t>” (NR).</w:t>
      </w:r>
    </w:p>
    <w:p w:rsidR="00275EA5" w:rsidRPr="00275EA5" w:rsidRDefault="00275EA5" w:rsidP="00275EA5">
      <w:pPr>
        <w:pStyle w:val="CorpoPadro"/>
        <w:rPr>
          <w:rFonts w:ascii="Times New Roman" w:hAnsi="Times New Roman"/>
          <w:sz w:val="28"/>
          <w:szCs w:val="28"/>
        </w:rPr>
      </w:pPr>
      <w:r w:rsidRPr="00275EA5">
        <w:rPr>
          <w:rFonts w:ascii="Times New Roman" w:hAnsi="Times New Roman"/>
          <w:sz w:val="28"/>
          <w:szCs w:val="28"/>
        </w:rPr>
        <w:t xml:space="preserve"> “Art. 6º-A.  ...................................................................</w:t>
      </w:r>
    </w:p>
    <w:p w:rsidR="00275EA5" w:rsidRPr="00275EA5" w:rsidRDefault="00275EA5" w:rsidP="00275EA5">
      <w:pPr>
        <w:pStyle w:val="CorpoPadro"/>
        <w:rPr>
          <w:rFonts w:ascii="Times New Roman" w:hAnsi="Times New Roman"/>
          <w:sz w:val="28"/>
          <w:szCs w:val="28"/>
        </w:rPr>
      </w:pPr>
      <w:r w:rsidRPr="00275EA5">
        <w:rPr>
          <w:rFonts w:ascii="Times New Roman" w:hAnsi="Times New Roman"/>
          <w:sz w:val="28"/>
          <w:szCs w:val="28"/>
        </w:rPr>
        <w:t xml:space="preserve">...................................................................................... </w:t>
      </w:r>
    </w:p>
    <w:p w:rsidR="00275EA5" w:rsidRPr="00275EA5" w:rsidRDefault="00275EA5" w:rsidP="00275EA5">
      <w:pPr>
        <w:pStyle w:val="CorpoPadro"/>
        <w:rPr>
          <w:rFonts w:ascii="Times New Roman" w:hAnsi="Times New Roman"/>
          <w:sz w:val="28"/>
          <w:szCs w:val="28"/>
        </w:rPr>
      </w:pPr>
      <w:r w:rsidRPr="00275EA5">
        <w:rPr>
          <w:rFonts w:ascii="Times New Roman" w:hAnsi="Times New Roman"/>
          <w:sz w:val="28"/>
          <w:szCs w:val="28"/>
        </w:rPr>
        <w:t>§ 12. O FAR poderá prestar garantia à instituição financeira em favor do beneficiário nos casos de operações de financiamento habitacional ao beneficiário com desconto concedido pelo FGTS para aquisição de imóveis construídos com recursos do FAR.</w:t>
      </w:r>
    </w:p>
    <w:p w:rsidR="00275EA5" w:rsidRPr="00275EA5" w:rsidRDefault="00275EA5" w:rsidP="00275EA5">
      <w:pPr>
        <w:pStyle w:val="CorpoPadro"/>
        <w:rPr>
          <w:rFonts w:ascii="Times New Roman" w:hAnsi="Times New Roman"/>
          <w:sz w:val="28"/>
          <w:szCs w:val="28"/>
        </w:rPr>
      </w:pPr>
      <w:r w:rsidRPr="00275EA5">
        <w:rPr>
          <w:rFonts w:ascii="Times New Roman" w:hAnsi="Times New Roman"/>
          <w:sz w:val="28"/>
          <w:szCs w:val="28"/>
        </w:rPr>
        <w:t>§ 13. No caso de execução da garantia de que trata o § 12 acima, ficará o FAR sub-rogado nos direitos do credor.</w:t>
      </w:r>
    </w:p>
    <w:p w:rsidR="00275EA5" w:rsidRPr="00275EA5" w:rsidRDefault="00275EA5" w:rsidP="00275EA5">
      <w:pPr>
        <w:pStyle w:val="CorpoPadro"/>
        <w:rPr>
          <w:rFonts w:ascii="Times New Roman" w:hAnsi="Times New Roman"/>
          <w:sz w:val="28"/>
          <w:szCs w:val="28"/>
        </w:rPr>
      </w:pPr>
      <w:r w:rsidRPr="00275EA5">
        <w:rPr>
          <w:rFonts w:ascii="Times New Roman" w:hAnsi="Times New Roman"/>
          <w:sz w:val="28"/>
          <w:szCs w:val="28"/>
        </w:rPr>
        <w:t>§ 14.  Para assegurar a expectativa trimestral de venda de imóveis estabelecida pelo FAR, as instituições financeiras executoras do PMCMV deverão repassar ao FAR o valor equivalente aos descontos do FGTS correspondente à referida expectativa trimestral.</w:t>
      </w:r>
    </w:p>
    <w:p w:rsidR="00275EA5" w:rsidRPr="00275EA5" w:rsidRDefault="00275EA5" w:rsidP="00275EA5">
      <w:pPr>
        <w:pStyle w:val="CorpoPadro"/>
        <w:rPr>
          <w:rFonts w:ascii="Times New Roman" w:hAnsi="Times New Roman"/>
          <w:sz w:val="28"/>
          <w:szCs w:val="28"/>
        </w:rPr>
      </w:pPr>
      <w:r w:rsidRPr="00275EA5">
        <w:rPr>
          <w:rFonts w:ascii="Times New Roman" w:hAnsi="Times New Roman"/>
          <w:sz w:val="28"/>
          <w:szCs w:val="28"/>
        </w:rPr>
        <w:t>§ 15. Caso os recursos de que trata o § 14 não sejam integralmente utilizados, o FAR devolverá o excedente às instituições financeiras ao final de cada trimestre, corrigido pela taxa Selic apurada no período.” (NR)</w:t>
      </w:r>
    </w:p>
    <w:p w:rsidR="00275EA5" w:rsidRPr="00275EA5" w:rsidRDefault="00275EA5" w:rsidP="00275EA5">
      <w:pPr>
        <w:pStyle w:val="CorpoPadro"/>
        <w:spacing w:after="0"/>
        <w:rPr>
          <w:rFonts w:ascii="Times New Roman" w:hAnsi="Times New Roman"/>
          <w:sz w:val="28"/>
          <w:szCs w:val="28"/>
        </w:rPr>
      </w:pPr>
      <w:r w:rsidRPr="00275EA5">
        <w:rPr>
          <w:rFonts w:ascii="Times New Roman" w:hAnsi="Times New Roman"/>
          <w:sz w:val="28"/>
          <w:szCs w:val="28"/>
        </w:rPr>
        <w:t>Art. 2º Esta lei entra em vigor na data de sua publicação oficial.</w:t>
      </w:r>
    </w:p>
    <w:p w:rsidR="00A85ECB" w:rsidRPr="00275EA5" w:rsidRDefault="00705286" w:rsidP="00275EA5">
      <w:pPr>
        <w:pStyle w:val="10-Local-CLG"/>
        <w:spacing w:before="600"/>
        <w:jc w:val="right"/>
        <w:rPr>
          <w:snapToGrid w:val="0"/>
          <w:color w:val="000000"/>
          <w:szCs w:val="28"/>
        </w:rPr>
      </w:pPr>
      <w:r w:rsidRPr="00275EA5">
        <w:rPr>
          <w:snapToGrid w:val="0"/>
          <w:color w:val="000000"/>
          <w:szCs w:val="28"/>
        </w:rPr>
        <w:t>S</w:t>
      </w:r>
      <w:r w:rsidR="00C218D0" w:rsidRPr="00275EA5">
        <w:rPr>
          <w:snapToGrid w:val="0"/>
          <w:color w:val="000000"/>
          <w:szCs w:val="28"/>
        </w:rPr>
        <w:t>ala da Comissão,</w:t>
      </w:r>
      <w:r w:rsidR="002F1CC8" w:rsidRPr="00275EA5">
        <w:rPr>
          <w:snapToGrid w:val="0"/>
          <w:color w:val="000000"/>
          <w:szCs w:val="28"/>
        </w:rPr>
        <w:t xml:space="preserve"> </w:t>
      </w:r>
      <w:r w:rsidR="00D9461F" w:rsidRPr="00275EA5">
        <w:rPr>
          <w:snapToGrid w:val="0"/>
          <w:color w:val="000000"/>
          <w:szCs w:val="28"/>
        </w:rPr>
        <w:t>09</w:t>
      </w:r>
      <w:r w:rsidR="002F1CC8" w:rsidRPr="00275EA5">
        <w:rPr>
          <w:snapToGrid w:val="0"/>
          <w:color w:val="000000"/>
          <w:szCs w:val="28"/>
        </w:rPr>
        <w:t xml:space="preserve"> de </w:t>
      </w:r>
      <w:r w:rsidR="00D9461F" w:rsidRPr="00275EA5">
        <w:rPr>
          <w:snapToGrid w:val="0"/>
          <w:color w:val="000000"/>
          <w:szCs w:val="28"/>
        </w:rPr>
        <w:t>março</w:t>
      </w:r>
      <w:r w:rsidR="002F1CC8" w:rsidRPr="00275EA5">
        <w:rPr>
          <w:snapToGrid w:val="0"/>
          <w:color w:val="000000"/>
          <w:szCs w:val="28"/>
        </w:rPr>
        <w:t xml:space="preserve"> de 201</w:t>
      </w:r>
      <w:r w:rsidR="005D6871" w:rsidRPr="00275EA5">
        <w:rPr>
          <w:snapToGrid w:val="0"/>
          <w:color w:val="000000"/>
          <w:szCs w:val="28"/>
        </w:rPr>
        <w:t>6</w:t>
      </w:r>
    </w:p>
    <w:p w:rsidR="00275EA5" w:rsidRDefault="00275EA5" w:rsidP="00705286">
      <w:pPr>
        <w:pStyle w:val="11-Assinaturas-CLG"/>
        <w:spacing w:after="0"/>
        <w:ind w:left="0"/>
        <w:jc w:val="center"/>
        <w:rPr>
          <w:snapToGrid w:val="0"/>
          <w:color w:val="000000"/>
          <w:szCs w:val="28"/>
        </w:rPr>
      </w:pPr>
    </w:p>
    <w:p w:rsidR="00275EA5" w:rsidRDefault="00275EA5" w:rsidP="00705286">
      <w:pPr>
        <w:pStyle w:val="11-Assinaturas-CLG"/>
        <w:spacing w:after="0"/>
        <w:ind w:left="0"/>
        <w:jc w:val="center"/>
        <w:rPr>
          <w:snapToGrid w:val="0"/>
          <w:color w:val="000000"/>
          <w:szCs w:val="28"/>
        </w:rPr>
      </w:pPr>
    </w:p>
    <w:p w:rsidR="00275EA5" w:rsidRDefault="00275EA5" w:rsidP="00705286">
      <w:pPr>
        <w:pStyle w:val="11-Assinaturas-CLG"/>
        <w:spacing w:after="0"/>
        <w:ind w:left="0"/>
        <w:jc w:val="center"/>
        <w:rPr>
          <w:snapToGrid w:val="0"/>
          <w:color w:val="000000"/>
          <w:szCs w:val="28"/>
        </w:rPr>
      </w:pPr>
    </w:p>
    <w:p w:rsidR="002F1CC8" w:rsidRPr="00275EA5" w:rsidRDefault="005D6871" w:rsidP="00705286">
      <w:pPr>
        <w:pStyle w:val="11-Assinaturas-CLG"/>
        <w:spacing w:after="0"/>
        <w:ind w:left="0"/>
        <w:jc w:val="center"/>
        <w:rPr>
          <w:snapToGrid w:val="0"/>
          <w:color w:val="000000"/>
          <w:szCs w:val="28"/>
        </w:rPr>
      </w:pPr>
      <w:bookmarkStart w:id="0" w:name="_GoBack"/>
      <w:bookmarkEnd w:id="0"/>
      <w:r w:rsidRPr="00275EA5">
        <w:rPr>
          <w:snapToGrid w:val="0"/>
          <w:color w:val="000000"/>
          <w:szCs w:val="28"/>
        </w:rPr>
        <w:t>Senador BENEDITO DE LIRA</w:t>
      </w:r>
    </w:p>
    <w:p w:rsidR="00A85ECB" w:rsidRPr="00275EA5" w:rsidRDefault="00A85ECB" w:rsidP="00F66C77">
      <w:pPr>
        <w:pStyle w:val="11-Assinaturas-CLG"/>
        <w:spacing w:after="0"/>
        <w:ind w:left="0"/>
        <w:jc w:val="center"/>
        <w:rPr>
          <w:snapToGrid w:val="0"/>
          <w:color w:val="000000"/>
          <w:szCs w:val="28"/>
        </w:rPr>
      </w:pPr>
      <w:r w:rsidRPr="00275EA5">
        <w:rPr>
          <w:snapToGrid w:val="0"/>
          <w:color w:val="000000"/>
          <w:szCs w:val="28"/>
        </w:rPr>
        <w:t>Presidente</w:t>
      </w:r>
      <w:r w:rsidR="002F1CC8" w:rsidRPr="00275EA5">
        <w:rPr>
          <w:snapToGrid w:val="0"/>
          <w:color w:val="000000"/>
          <w:szCs w:val="28"/>
        </w:rPr>
        <w:t xml:space="preserve"> da Comissão</w:t>
      </w:r>
    </w:p>
    <w:p w:rsidR="009F03FE" w:rsidRPr="007A5C7A" w:rsidRDefault="009F03FE" w:rsidP="00A85ECB">
      <w:pPr>
        <w:pStyle w:val="11-Assinaturas-CLG"/>
        <w:rPr>
          <w:sz w:val="24"/>
          <w:szCs w:val="24"/>
        </w:rPr>
      </w:pPr>
    </w:p>
    <w:sectPr w:rsidR="009F03FE" w:rsidRPr="007A5C7A" w:rsidSect="00275EA5">
      <w:headerReference w:type="even" r:id="rId8"/>
      <w:headerReference w:type="default" r:id="rId9"/>
      <w:footerReference w:type="first" r:id="rId10"/>
      <w:pgSz w:w="11906" w:h="16838"/>
      <w:pgMar w:top="2127" w:right="1701" w:bottom="212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5AD" w:rsidRDefault="00F975AD" w:rsidP="00A85ECB">
      <w:r>
        <w:separator/>
      </w:r>
    </w:p>
  </w:endnote>
  <w:endnote w:type="continuationSeparator" w:id="0">
    <w:p w:rsidR="00F975AD" w:rsidRDefault="00F975AD" w:rsidP="00A8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04" w:rsidRPr="00342E7D" w:rsidRDefault="00385A9D">
    <w:pPr>
      <w:pStyle w:val="Rodap"/>
      <w:rPr>
        <w:i/>
        <w:sz w:val="18"/>
        <w:szCs w:val="18"/>
      </w:rPr>
    </w:pPr>
    <w:r w:rsidRPr="00342E7D"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5AD" w:rsidRDefault="00F975AD" w:rsidP="00A85ECB">
      <w:r>
        <w:separator/>
      </w:r>
    </w:p>
  </w:footnote>
  <w:footnote w:type="continuationSeparator" w:id="0">
    <w:p w:rsidR="00F975AD" w:rsidRDefault="00F975AD" w:rsidP="00A85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04" w:rsidRDefault="00B91DBC" w:rsidP="00A85E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485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91A04" w:rsidRDefault="00791A04">
    <w:pPr>
      <w:pStyle w:val="Cabealho"/>
      <w:ind w:right="360"/>
    </w:pPr>
  </w:p>
  <w:p w:rsidR="00791A04" w:rsidRDefault="00791A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04" w:rsidRDefault="00B91DBC" w:rsidP="00A85E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485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75EA5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791A04" w:rsidRDefault="00791A04">
    <w:pPr>
      <w:pStyle w:val="Cabealho"/>
      <w:ind w:right="360"/>
    </w:pPr>
  </w:p>
  <w:p w:rsidR="00791A04" w:rsidRDefault="00791A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4DD2"/>
    <w:multiLevelType w:val="hybridMultilevel"/>
    <w:tmpl w:val="74C2CE6E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FF121DA"/>
    <w:multiLevelType w:val="hybridMultilevel"/>
    <w:tmpl w:val="906883F6"/>
    <w:lvl w:ilvl="0" w:tplc="2F067A7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ECB"/>
    <w:rsid w:val="00003CD9"/>
    <w:rsid w:val="00005D10"/>
    <w:rsid w:val="00012E73"/>
    <w:rsid w:val="00022BBC"/>
    <w:rsid w:val="0003485E"/>
    <w:rsid w:val="00042ED4"/>
    <w:rsid w:val="00052337"/>
    <w:rsid w:val="000547FF"/>
    <w:rsid w:val="00055CBB"/>
    <w:rsid w:val="0007300D"/>
    <w:rsid w:val="000837A8"/>
    <w:rsid w:val="0008624F"/>
    <w:rsid w:val="00090D8A"/>
    <w:rsid w:val="000B30CC"/>
    <w:rsid w:val="000B4C53"/>
    <w:rsid w:val="000C3FD0"/>
    <w:rsid w:val="000C73B5"/>
    <w:rsid w:val="000D74C4"/>
    <w:rsid w:val="000E1133"/>
    <w:rsid w:val="000E79F2"/>
    <w:rsid w:val="000F182D"/>
    <w:rsid w:val="001020CD"/>
    <w:rsid w:val="00112A91"/>
    <w:rsid w:val="00122A93"/>
    <w:rsid w:val="001234EB"/>
    <w:rsid w:val="00123527"/>
    <w:rsid w:val="00124357"/>
    <w:rsid w:val="001326E3"/>
    <w:rsid w:val="0014058C"/>
    <w:rsid w:val="0014124B"/>
    <w:rsid w:val="00145FF5"/>
    <w:rsid w:val="0016313E"/>
    <w:rsid w:val="00165387"/>
    <w:rsid w:val="00170527"/>
    <w:rsid w:val="001861DB"/>
    <w:rsid w:val="00192A8C"/>
    <w:rsid w:val="001936F8"/>
    <w:rsid w:val="00193AD8"/>
    <w:rsid w:val="0019646D"/>
    <w:rsid w:val="001B2B52"/>
    <w:rsid w:val="001C4ED2"/>
    <w:rsid w:val="001C6938"/>
    <w:rsid w:val="001C76CF"/>
    <w:rsid w:val="001E3C2A"/>
    <w:rsid w:val="001F6FC9"/>
    <w:rsid w:val="001F7438"/>
    <w:rsid w:val="00201AB8"/>
    <w:rsid w:val="002029DB"/>
    <w:rsid w:val="002053AE"/>
    <w:rsid w:val="002220C0"/>
    <w:rsid w:val="002224E0"/>
    <w:rsid w:val="00236E10"/>
    <w:rsid w:val="00244F19"/>
    <w:rsid w:val="002467B3"/>
    <w:rsid w:val="00257A75"/>
    <w:rsid w:val="00261BAA"/>
    <w:rsid w:val="00272B20"/>
    <w:rsid w:val="00275EA5"/>
    <w:rsid w:val="00277899"/>
    <w:rsid w:val="00277F83"/>
    <w:rsid w:val="00290AE5"/>
    <w:rsid w:val="002B7D00"/>
    <w:rsid w:val="002C471E"/>
    <w:rsid w:val="002C70C1"/>
    <w:rsid w:val="002F08FB"/>
    <w:rsid w:val="002F1CC8"/>
    <w:rsid w:val="003025A7"/>
    <w:rsid w:val="003052F7"/>
    <w:rsid w:val="00305460"/>
    <w:rsid w:val="0031779C"/>
    <w:rsid w:val="00332BD0"/>
    <w:rsid w:val="00336212"/>
    <w:rsid w:val="0036317C"/>
    <w:rsid w:val="0036600B"/>
    <w:rsid w:val="003811AD"/>
    <w:rsid w:val="003822DC"/>
    <w:rsid w:val="00385A9D"/>
    <w:rsid w:val="003A61B2"/>
    <w:rsid w:val="003A67E5"/>
    <w:rsid w:val="003B46E1"/>
    <w:rsid w:val="003B6BA9"/>
    <w:rsid w:val="003B6DCD"/>
    <w:rsid w:val="003B766A"/>
    <w:rsid w:val="003C08A4"/>
    <w:rsid w:val="003C5949"/>
    <w:rsid w:val="003D0242"/>
    <w:rsid w:val="003D17CC"/>
    <w:rsid w:val="003D41F4"/>
    <w:rsid w:val="003D5EE2"/>
    <w:rsid w:val="003F695A"/>
    <w:rsid w:val="003F7A8A"/>
    <w:rsid w:val="00400D4E"/>
    <w:rsid w:val="004203F5"/>
    <w:rsid w:val="004245A1"/>
    <w:rsid w:val="004254A4"/>
    <w:rsid w:val="0043061B"/>
    <w:rsid w:val="00440D91"/>
    <w:rsid w:val="004446C4"/>
    <w:rsid w:val="00471D1A"/>
    <w:rsid w:val="0047426F"/>
    <w:rsid w:val="0048265E"/>
    <w:rsid w:val="004833F9"/>
    <w:rsid w:val="0048713A"/>
    <w:rsid w:val="00497242"/>
    <w:rsid w:val="004977CD"/>
    <w:rsid w:val="004A5698"/>
    <w:rsid w:val="004B0544"/>
    <w:rsid w:val="004C5A86"/>
    <w:rsid w:val="004D4188"/>
    <w:rsid w:val="004D593A"/>
    <w:rsid w:val="004F5A26"/>
    <w:rsid w:val="0050661C"/>
    <w:rsid w:val="005079CB"/>
    <w:rsid w:val="0051265D"/>
    <w:rsid w:val="00531BF4"/>
    <w:rsid w:val="005427DE"/>
    <w:rsid w:val="00545CDA"/>
    <w:rsid w:val="00546F28"/>
    <w:rsid w:val="005518E7"/>
    <w:rsid w:val="0055336D"/>
    <w:rsid w:val="00553F16"/>
    <w:rsid w:val="00564B4E"/>
    <w:rsid w:val="00567F86"/>
    <w:rsid w:val="00574B39"/>
    <w:rsid w:val="0059291D"/>
    <w:rsid w:val="005A5A48"/>
    <w:rsid w:val="005C0FDC"/>
    <w:rsid w:val="005C69F2"/>
    <w:rsid w:val="005C71FF"/>
    <w:rsid w:val="005D1DA5"/>
    <w:rsid w:val="005D32DA"/>
    <w:rsid w:val="005D4868"/>
    <w:rsid w:val="005D6871"/>
    <w:rsid w:val="005F30A1"/>
    <w:rsid w:val="005F48B3"/>
    <w:rsid w:val="005F5BF4"/>
    <w:rsid w:val="005F66EF"/>
    <w:rsid w:val="00610F16"/>
    <w:rsid w:val="00631C95"/>
    <w:rsid w:val="00635C53"/>
    <w:rsid w:val="00644852"/>
    <w:rsid w:val="0065087F"/>
    <w:rsid w:val="00660125"/>
    <w:rsid w:val="00666B40"/>
    <w:rsid w:val="00676A4C"/>
    <w:rsid w:val="006A7278"/>
    <w:rsid w:val="006B2AD4"/>
    <w:rsid w:val="006C0C7A"/>
    <w:rsid w:val="006D41D4"/>
    <w:rsid w:val="006F44EB"/>
    <w:rsid w:val="006F6D24"/>
    <w:rsid w:val="00705286"/>
    <w:rsid w:val="007158A7"/>
    <w:rsid w:val="00717FA9"/>
    <w:rsid w:val="00743060"/>
    <w:rsid w:val="007433AF"/>
    <w:rsid w:val="00764ACA"/>
    <w:rsid w:val="007811D8"/>
    <w:rsid w:val="00782352"/>
    <w:rsid w:val="0078305E"/>
    <w:rsid w:val="00786E12"/>
    <w:rsid w:val="00791A04"/>
    <w:rsid w:val="00794A46"/>
    <w:rsid w:val="00796409"/>
    <w:rsid w:val="0079671E"/>
    <w:rsid w:val="007A1525"/>
    <w:rsid w:val="007A5C7A"/>
    <w:rsid w:val="007C13B9"/>
    <w:rsid w:val="007D2C8F"/>
    <w:rsid w:val="007E766F"/>
    <w:rsid w:val="007F66A2"/>
    <w:rsid w:val="007F6C25"/>
    <w:rsid w:val="00800E94"/>
    <w:rsid w:val="00806347"/>
    <w:rsid w:val="00824FEB"/>
    <w:rsid w:val="0083136A"/>
    <w:rsid w:val="00834616"/>
    <w:rsid w:val="008368B2"/>
    <w:rsid w:val="008433C4"/>
    <w:rsid w:val="00843749"/>
    <w:rsid w:val="00852172"/>
    <w:rsid w:val="00857C00"/>
    <w:rsid w:val="00861BB3"/>
    <w:rsid w:val="0087014E"/>
    <w:rsid w:val="008707F5"/>
    <w:rsid w:val="00876F56"/>
    <w:rsid w:val="00882E3A"/>
    <w:rsid w:val="0088359E"/>
    <w:rsid w:val="008A1DAF"/>
    <w:rsid w:val="008D22A3"/>
    <w:rsid w:val="008D2661"/>
    <w:rsid w:val="008E2F5A"/>
    <w:rsid w:val="009076D5"/>
    <w:rsid w:val="00917B78"/>
    <w:rsid w:val="009205FD"/>
    <w:rsid w:val="009317B4"/>
    <w:rsid w:val="00936F98"/>
    <w:rsid w:val="00946EB8"/>
    <w:rsid w:val="00957CF0"/>
    <w:rsid w:val="00961660"/>
    <w:rsid w:val="009636A7"/>
    <w:rsid w:val="00983DC4"/>
    <w:rsid w:val="009875D1"/>
    <w:rsid w:val="00987BB2"/>
    <w:rsid w:val="00991B13"/>
    <w:rsid w:val="009922A8"/>
    <w:rsid w:val="009C4117"/>
    <w:rsid w:val="009C728A"/>
    <w:rsid w:val="009E0978"/>
    <w:rsid w:val="009E7F17"/>
    <w:rsid w:val="009F03FE"/>
    <w:rsid w:val="00A01B8D"/>
    <w:rsid w:val="00A0468D"/>
    <w:rsid w:val="00A070DD"/>
    <w:rsid w:val="00A124FC"/>
    <w:rsid w:val="00A15A3C"/>
    <w:rsid w:val="00A251B3"/>
    <w:rsid w:val="00A312E3"/>
    <w:rsid w:val="00A61A49"/>
    <w:rsid w:val="00A76EF4"/>
    <w:rsid w:val="00A849CA"/>
    <w:rsid w:val="00A85ECB"/>
    <w:rsid w:val="00A868CE"/>
    <w:rsid w:val="00A86B84"/>
    <w:rsid w:val="00AA18E4"/>
    <w:rsid w:val="00AA1C4A"/>
    <w:rsid w:val="00AA5C40"/>
    <w:rsid w:val="00AA5F4D"/>
    <w:rsid w:val="00AB44A4"/>
    <w:rsid w:val="00AC4277"/>
    <w:rsid w:val="00AD5093"/>
    <w:rsid w:val="00AE2A07"/>
    <w:rsid w:val="00AF2A9C"/>
    <w:rsid w:val="00AF37BC"/>
    <w:rsid w:val="00B0218B"/>
    <w:rsid w:val="00B11C1F"/>
    <w:rsid w:val="00B207A1"/>
    <w:rsid w:val="00B26035"/>
    <w:rsid w:val="00B26539"/>
    <w:rsid w:val="00B26EDC"/>
    <w:rsid w:val="00B27387"/>
    <w:rsid w:val="00B301D5"/>
    <w:rsid w:val="00B3254E"/>
    <w:rsid w:val="00B44A19"/>
    <w:rsid w:val="00B44BB0"/>
    <w:rsid w:val="00B46385"/>
    <w:rsid w:val="00B5322A"/>
    <w:rsid w:val="00B56C24"/>
    <w:rsid w:val="00B57CDF"/>
    <w:rsid w:val="00B66445"/>
    <w:rsid w:val="00B80C43"/>
    <w:rsid w:val="00B82DFD"/>
    <w:rsid w:val="00B91DBC"/>
    <w:rsid w:val="00B9230F"/>
    <w:rsid w:val="00B94819"/>
    <w:rsid w:val="00B967A5"/>
    <w:rsid w:val="00BA4175"/>
    <w:rsid w:val="00BB080B"/>
    <w:rsid w:val="00BB3DC6"/>
    <w:rsid w:val="00BD1247"/>
    <w:rsid w:val="00BD3103"/>
    <w:rsid w:val="00BD7B4D"/>
    <w:rsid w:val="00BE77F6"/>
    <w:rsid w:val="00BF011F"/>
    <w:rsid w:val="00C02920"/>
    <w:rsid w:val="00C0387E"/>
    <w:rsid w:val="00C056F4"/>
    <w:rsid w:val="00C1336A"/>
    <w:rsid w:val="00C16E0E"/>
    <w:rsid w:val="00C218D0"/>
    <w:rsid w:val="00C255AE"/>
    <w:rsid w:val="00C31D5F"/>
    <w:rsid w:val="00C41FE8"/>
    <w:rsid w:val="00C469B5"/>
    <w:rsid w:val="00C5045B"/>
    <w:rsid w:val="00C54477"/>
    <w:rsid w:val="00C55DDD"/>
    <w:rsid w:val="00C67069"/>
    <w:rsid w:val="00C71FDB"/>
    <w:rsid w:val="00C73B83"/>
    <w:rsid w:val="00C74B8A"/>
    <w:rsid w:val="00C82B31"/>
    <w:rsid w:val="00C85CDF"/>
    <w:rsid w:val="00C86A69"/>
    <w:rsid w:val="00C93308"/>
    <w:rsid w:val="00CA2986"/>
    <w:rsid w:val="00CD33AD"/>
    <w:rsid w:val="00CE34FD"/>
    <w:rsid w:val="00CE6910"/>
    <w:rsid w:val="00CF0FDF"/>
    <w:rsid w:val="00CF37F8"/>
    <w:rsid w:val="00CF4AAD"/>
    <w:rsid w:val="00D1310A"/>
    <w:rsid w:val="00D20B94"/>
    <w:rsid w:val="00D2311D"/>
    <w:rsid w:val="00D2385A"/>
    <w:rsid w:val="00D258C9"/>
    <w:rsid w:val="00D47066"/>
    <w:rsid w:val="00D57B9F"/>
    <w:rsid w:val="00D820F0"/>
    <w:rsid w:val="00D85939"/>
    <w:rsid w:val="00D85AA0"/>
    <w:rsid w:val="00D863DD"/>
    <w:rsid w:val="00D9107F"/>
    <w:rsid w:val="00D9313C"/>
    <w:rsid w:val="00D9461F"/>
    <w:rsid w:val="00DA4780"/>
    <w:rsid w:val="00DC6848"/>
    <w:rsid w:val="00DC74AD"/>
    <w:rsid w:val="00DD24A1"/>
    <w:rsid w:val="00DE0340"/>
    <w:rsid w:val="00E015CC"/>
    <w:rsid w:val="00E03FE2"/>
    <w:rsid w:val="00E04A63"/>
    <w:rsid w:val="00E06C42"/>
    <w:rsid w:val="00E074F4"/>
    <w:rsid w:val="00E1180F"/>
    <w:rsid w:val="00E1307C"/>
    <w:rsid w:val="00E241F7"/>
    <w:rsid w:val="00E31D9E"/>
    <w:rsid w:val="00E338CE"/>
    <w:rsid w:val="00E35766"/>
    <w:rsid w:val="00E364F0"/>
    <w:rsid w:val="00E42DE6"/>
    <w:rsid w:val="00E57CD5"/>
    <w:rsid w:val="00E67828"/>
    <w:rsid w:val="00E72A11"/>
    <w:rsid w:val="00E83279"/>
    <w:rsid w:val="00E92241"/>
    <w:rsid w:val="00EC05B2"/>
    <w:rsid w:val="00EC078A"/>
    <w:rsid w:val="00EC263B"/>
    <w:rsid w:val="00EC30E5"/>
    <w:rsid w:val="00EC4293"/>
    <w:rsid w:val="00ED38EE"/>
    <w:rsid w:val="00EE175F"/>
    <w:rsid w:val="00F11B59"/>
    <w:rsid w:val="00F219D4"/>
    <w:rsid w:val="00F54E90"/>
    <w:rsid w:val="00F55BD1"/>
    <w:rsid w:val="00F56077"/>
    <w:rsid w:val="00F6164B"/>
    <w:rsid w:val="00F66C77"/>
    <w:rsid w:val="00F76A11"/>
    <w:rsid w:val="00F776CD"/>
    <w:rsid w:val="00F9030A"/>
    <w:rsid w:val="00F975AD"/>
    <w:rsid w:val="00FA009E"/>
    <w:rsid w:val="00FA22FA"/>
    <w:rsid w:val="00FB634A"/>
    <w:rsid w:val="00FD251D"/>
    <w:rsid w:val="00FD5C8A"/>
    <w:rsid w:val="00FE0FAD"/>
    <w:rsid w:val="00FE762A"/>
    <w:rsid w:val="00FF05A9"/>
    <w:rsid w:val="00FF4433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D4FB473-3BF2-42A4-93F7-70F013E5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1A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85EC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rsid w:val="00A85E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A85EC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rsid w:val="00A85EC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A85ECB"/>
  </w:style>
  <w:style w:type="paragraph" w:customStyle="1" w:styleId="01-Minuta-CLG">
    <w:name w:val="01 - Minuta - CLG"/>
    <w:link w:val="01-Minuta-CLGChar"/>
    <w:rsid w:val="00A85ECB"/>
    <w:pPr>
      <w:spacing w:after="180"/>
      <w:jc w:val="center"/>
    </w:pPr>
    <w:rPr>
      <w:rFonts w:ascii="Times New Roman" w:eastAsia="Times New Roman" w:hAnsi="Times New Roman"/>
      <w:sz w:val="24"/>
    </w:rPr>
  </w:style>
  <w:style w:type="paragraph" w:customStyle="1" w:styleId="02-TtuloPrincipal-CLG">
    <w:name w:val="02 - Título Principal - CLG"/>
    <w:link w:val="02-TtuloPrincipal-CLGChar"/>
    <w:rsid w:val="00A85ECB"/>
    <w:pPr>
      <w:spacing w:after="960"/>
      <w:jc w:val="center"/>
    </w:pPr>
    <w:rPr>
      <w:rFonts w:ascii="Times New Roman" w:eastAsia="Times New Roman" w:hAnsi="Times New Roman"/>
      <w:b/>
      <w:bCs/>
      <w:sz w:val="32"/>
    </w:rPr>
  </w:style>
  <w:style w:type="paragraph" w:customStyle="1" w:styleId="03-Ementa-CLG">
    <w:name w:val="03 - Ementa - CLG"/>
    <w:link w:val="03-Ementa-CLGCharChar"/>
    <w:rsid w:val="00A85ECB"/>
    <w:pPr>
      <w:spacing w:after="960"/>
      <w:ind w:left="3686"/>
      <w:jc w:val="both"/>
    </w:pPr>
    <w:rPr>
      <w:rFonts w:ascii="Times New Roman" w:eastAsia="Arial Unicode MS" w:hAnsi="Times New Roman"/>
      <w:sz w:val="24"/>
      <w:szCs w:val="24"/>
    </w:rPr>
  </w:style>
  <w:style w:type="character" w:customStyle="1" w:styleId="03-Ementa-CLGCharChar">
    <w:name w:val="03 - Ementa - CLG Char Char"/>
    <w:link w:val="03-Ementa-CLG"/>
    <w:rsid w:val="00A85ECB"/>
    <w:rPr>
      <w:rFonts w:ascii="Times New Roman" w:eastAsia="Arial Unicode MS" w:hAnsi="Times New Roman"/>
      <w:sz w:val="24"/>
      <w:szCs w:val="24"/>
      <w:lang w:val="pt-BR" w:eastAsia="pt-BR" w:bidi="ar-SA"/>
    </w:rPr>
  </w:style>
  <w:style w:type="paragraph" w:customStyle="1" w:styleId="04-Relatoria-CLG">
    <w:name w:val="04 - Relatoria - CLG"/>
    <w:link w:val="04-Relatoria-CLGChar"/>
    <w:rsid w:val="00A85ECB"/>
    <w:pPr>
      <w:spacing w:after="960"/>
      <w:ind w:left="1440"/>
    </w:pPr>
    <w:rPr>
      <w:rFonts w:ascii="Times New Roman" w:eastAsia="Times New Roman" w:hAnsi="Times New Roman"/>
      <w:sz w:val="28"/>
    </w:rPr>
  </w:style>
  <w:style w:type="paragraph" w:customStyle="1" w:styleId="05-Subttulo-CLG">
    <w:name w:val="05 - Subtítulo - CLG"/>
    <w:link w:val="05-Subttulo-CLGChar"/>
    <w:rsid w:val="00A85ECB"/>
    <w:pPr>
      <w:spacing w:after="480"/>
      <w:jc w:val="both"/>
    </w:pPr>
    <w:rPr>
      <w:rFonts w:ascii="Times New Roman" w:eastAsia="Times New Roman" w:hAnsi="Times New Roman"/>
      <w:b/>
      <w:bCs/>
      <w:sz w:val="28"/>
    </w:rPr>
  </w:style>
  <w:style w:type="paragraph" w:customStyle="1" w:styleId="06-Pargrafodetexto-CLG">
    <w:name w:val="06 - Parágrafo de texto - CLG"/>
    <w:link w:val="06-Pargrafodetexto-CLGChar"/>
    <w:rsid w:val="00A85ECB"/>
    <w:pPr>
      <w:spacing w:after="360"/>
      <w:ind w:firstLine="1418"/>
      <w:jc w:val="both"/>
    </w:pPr>
    <w:rPr>
      <w:rFonts w:ascii="Times New Roman" w:eastAsia="Times New Roman" w:hAnsi="Times New Roman"/>
      <w:sz w:val="28"/>
    </w:rPr>
  </w:style>
  <w:style w:type="character" w:customStyle="1" w:styleId="01-Minuta-CLGChar">
    <w:name w:val="01 - Minuta - CLG Char"/>
    <w:link w:val="01-Minuta-CLG"/>
    <w:rsid w:val="00A85ECB"/>
    <w:rPr>
      <w:rFonts w:ascii="Times New Roman" w:eastAsia="Times New Roman" w:hAnsi="Times New Roman"/>
      <w:sz w:val="24"/>
      <w:lang w:val="pt-BR" w:eastAsia="pt-BR" w:bidi="ar-SA"/>
    </w:rPr>
  </w:style>
  <w:style w:type="paragraph" w:customStyle="1" w:styleId="10-Local-CLG">
    <w:name w:val="10 - Local - CLG"/>
    <w:link w:val="10-Local-CLGChar"/>
    <w:rsid w:val="00A85ECB"/>
    <w:pPr>
      <w:spacing w:before="960" w:after="720"/>
      <w:ind w:firstLine="2520"/>
      <w:jc w:val="both"/>
    </w:pPr>
    <w:rPr>
      <w:rFonts w:ascii="Times New Roman" w:eastAsia="Times New Roman" w:hAnsi="Times New Roman"/>
      <w:sz w:val="28"/>
    </w:rPr>
  </w:style>
  <w:style w:type="paragraph" w:customStyle="1" w:styleId="11-Assinaturas-CLG">
    <w:name w:val="11 - Assinaturas - CLG"/>
    <w:link w:val="11-Assinaturas-CLGChar"/>
    <w:rsid w:val="00A85ECB"/>
    <w:pPr>
      <w:spacing w:after="960"/>
      <w:ind w:left="6240"/>
      <w:jc w:val="both"/>
    </w:pPr>
    <w:rPr>
      <w:rFonts w:ascii="Times New Roman" w:eastAsia="Times New Roman" w:hAnsi="Times New Roman"/>
      <w:sz w:val="28"/>
    </w:rPr>
  </w:style>
  <w:style w:type="character" w:customStyle="1" w:styleId="02-TtuloPrincipal-CLGChar">
    <w:name w:val="02 - Título Principal - CLG Char"/>
    <w:link w:val="02-TtuloPrincipal-CLG"/>
    <w:rsid w:val="00A85ECB"/>
    <w:rPr>
      <w:rFonts w:ascii="Times New Roman" w:eastAsia="Times New Roman" w:hAnsi="Times New Roman"/>
      <w:b/>
      <w:bCs/>
      <w:sz w:val="32"/>
      <w:lang w:val="pt-BR" w:eastAsia="pt-BR" w:bidi="ar-SA"/>
    </w:rPr>
  </w:style>
  <w:style w:type="character" w:customStyle="1" w:styleId="04-Relatoria-CLGChar">
    <w:name w:val="04 - Relatoria - CLG Char"/>
    <w:link w:val="04-Relatoria-CLG"/>
    <w:rsid w:val="00A85ECB"/>
    <w:rPr>
      <w:rFonts w:ascii="Times New Roman" w:eastAsia="Times New Roman" w:hAnsi="Times New Roman"/>
      <w:sz w:val="28"/>
      <w:lang w:val="pt-BR" w:eastAsia="pt-BR" w:bidi="ar-SA"/>
    </w:rPr>
  </w:style>
  <w:style w:type="character" w:customStyle="1" w:styleId="05-Subttulo-CLGChar">
    <w:name w:val="05 - Subtítulo - CLG Char"/>
    <w:link w:val="05-Subttulo-CLG"/>
    <w:rsid w:val="00A85ECB"/>
    <w:rPr>
      <w:rFonts w:ascii="Times New Roman" w:eastAsia="Times New Roman" w:hAnsi="Times New Roman"/>
      <w:b/>
      <w:bCs/>
      <w:sz w:val="28"/>
      <w:lang w:val="pt-BR" w:eastAsia="pt-BR" w:bidi="ar-SA"/>
    </w:rPr>
  </w:style>
  <w:style w:type="character" w:customStyle="1" w:styleId="06-Pargrafodetexto-CLGChar">
    <w:name w:val="06 - Parágrafo de texto - CLG Char"/>
    <w:link w:val="06-Pargrafodetexto-CLG"/>
    <w:rsid w:val="00A85ECB"/>
    <w:rPr>
      <w:rFonts w:ascii="Times New Roman" w:eastAsia="Times New Roman" w:hAnsi="Times New Roman"/>
      <w:sz w:val="28"/>
      <w:lang w:val="pt-BR" w:eastAsia="pt-BR" w:bidi="ar-SA"/>
    </w:rPr>
  </w:style>
  <w:style w:type="character" w:customStyle="1" w:styleId="10-Local-CLGChar">
    <w:name w:val="10 - Local - CLG Char"/>
    <w:link w:val="10-Local-CLG"/>
    <w:rsid w:val="00A85ECB"/>
    <w:rPr>
      <w:rFonts w:ascii="Times New Roman" w:eastAsia="Times New Roman" w:hAnsi="Times New Roman"/>
      <w:sz w:val="28"/>
      <w:lang w:val="pt-BR" w:eastAsia="pt-BR" w:bidi="ar-SA"/>
    </w:rPr>
  </w:style>
  <w:style w:type="character" w:customStyle="1" w:styleId="11-Assinaturas-CLGChar">
    <w:name w:val="11 - Assinaturas - CLG Char"/>
    <w:link w:val="11-Assinaturas-CLG"/>
    <w:rsid w:val="00A85ECB"/>
    <w:rPr>
      <w:rFonts w:ascii="Times New Roman" w:eastAsia="Times New Roman" w:hAnsi="Times New Roman"/>
      <w:sz w:val="28"/>
      <w:lang w:val="pt-BR" w:eastAsia="pt-BR" w:bidi="ar-SA"/>
    </w:rPr>
  </w:style>
  <w:style w:type="paragraph" w:customStyle="1" w:styleId="07-Citaolegal-CLG">
    <w:name w:val="07 - Citação legal - CLG"/>
    <w:rsid w:val="00A85ECB"/>
    <w:pPr>
      <w:spacing w:after="120"/>
      <w:ind w:left="1985" w:firstLine="567"/>
      <w:jc w:val="both"/>
    </w:pPr>
    <w:rPr>
      <w:rFonts w:ascii="Times New Roman" w:eastAsia="Times New Roman" w:hAnsi="Times New Roman"/>
      <w:bCs/>
      <w:sz w:val="24"/>
    </w:rPr>
  </w:style>
  <w:style w:type="paragraph" w:customStyle="1" w:styleId="08-Citaolegal-ltimalinha-CLG">
    <w:name w:val="08 - Citação legal - última linha - CLG"/>
    <w:rsid w:val="00A85ECB"/>
    <w:pPr>
      <w:spacing w:after="480"/>
      <w:ind w:left="1985" w:firstLine="567"/>
      <w:jc w:val="both"/>
    </w:pPr>
    <w:rPr>
      <w:rFonts w:ascii="Times New Roman" w:eastAsia="Times New Roman" w:hAnsi="Times New Roman"/>
      <w:sz w:val="24"/>
    </w:rPr>
  </w:style>
  <w:style w:type="paragraph" w:customStyle="1" w:styleId="09-Ttuloemenda-CLG">
    <w:name w:val="09 - Título emenda - CLG"/>
    <w:rsid w:val="00A85ECB"/>
    <w:pPr>
      <w:spacing w:before="480" w:after="360"/>
      <w:jc w:val="center"/>
    </w:pPr>
    <w:rPr>
      <w:rFonts w:ascii="Times New Roman" w:eastAsia="Times New Roman" w:hAnsi="Times New Roman"/>
      <w:b/>
      <w:bCs/>
      <w:spacing w:val="-4"/>
      <w:sz w:val="28"/>
    </w:rPr>
  </w:style>
  <w:style w:type="paragraph" w:customStyle="1" w:styleId="05-Pargrafodetexto-CLG">
    <w:name w:val="05 - Parágrafo de texto - CLG"/>
    <w:link w:val="05-Pargrafodetexto-CLGChar"/>
    <w:rsid w:val="00A0468D"/>
    <w:pPr>
      <w:spacing w:after="360"/>
      <w:ind w:firstLine="1418"/>
      <w:jc w:val="both"/>
    </w:pPr>
    <w:rPr>
      <w:rFonts w:ascii="Times New Roman" w:eastAsia="Times New Roman" w:hAnsi="Times New Roman"/>
      <w:sz w:val="28"/>
    </w:rPr>
  </w:style>
  <w:style w:type="character" w:customStyle="1" w:styleId="05-Pargrafodetexto-CLGChar">
    <w:name w:val="05 - Parágrafo de texto - CLG Char"/>
    <w:link w:val="05-Pargrafodetexto-CLG"/>
    <w:rsid w:val="00A0468D"/>
    <w:rPr>
      <w:rFonts w:ascii="Times New Roman" w:eastAsia="Times New Roman" w:hAnsi="Times New Roman"/>
      <w:sz w:val="28"/>
      <w:lang w:val="pt-BR" w:eastAsia="pt-BR" w:bidi="ar-SA"/>
    </w:rPr>
  </w:style>
  <w:style w:type="character" w:styleId="Hyperlink">
    <w:name w:val="Hyperlink"/>
    <w:rsid w:val="003811AD"/>
    <w:rPr>
      <w:color w:val="0505A0"/>
      <w:spacing w:val="0"/>
      <w:u w:val="single"/>
    </w:rPr>
  </w:style>
  <w:style w:type="paragraph" w:styleId="NormalWeb">
    <w:name w:val="Normal (Web)"/>
    <w:basedOn w:val="Normal"/>
    <w:rsid w:val="003811AD"/>
    <w:pPr>
      <w:spacing w:before="100" w:beforeAutospacing="1" w:after="100" w:afterAutospacing="1"/>
    </w:pPr>
  </w:style>
  <w:style w:type="paragraph" w:customStyle="1" w:styleId="textbody">
    <w:name w:val="textbody"/>
    <w:basedOn w:val="Normal"/>
    <w:rsid w:val="003025A7"/>
    <w:pPr>
      <w:spacing w:before="100" w:beforeAutospacing="1" w:after="100" w:afterAutospacing="1"/>
    </w:pPr>
  </w:style>
  <w:style w:type="paragraph" w:customStyle="1" w:styleId="Textbody0">
    <w:name w:val="Text body"/>
    <w:basedOn w:val="Normal"/>
    <w:rsid w:val="000F182D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character" w:styleId="Refdecomentrio">
    <w:name w:val="annotation reference"/>
    <w:uiPriority w:val="99"/>
    <w:semiHidden/>
    <w:unhideWhenUsed/>
    <w:rsid w:val="009E09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097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E09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097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E097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09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E097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9030A"/>
  </w:style>
  <w:style w:type="character" w:styleId="nfase">
    <w:name w:val="Emphasis"/>
    <w:uiPriority w:val="20"/>
    <w:qFormat/>
    <w:rsid w:val="00F9030A"/>
    <w:rPr>
      <w:i/>
      <w:iCs/>
    </w:rPr>
  </w:style>
  <w:style w:type="paragraph" w:customStyle="1" w:styleId="04-PargrafodetextoEstudoNotas-CLG">
    <w:name w:val="04 - Parágrafo de texto Estudo Notas - CLG"/>
    <w:link w:val="04-PargrafodetextoEstudoNotas-CLGChar"/>
    <w:rsid w:val="00CA2986"/>
    <w:pPr>
      <w:spacing w:after="360" w:line="360" w:lineRule="auto"/>
      <w:ind w:firstLine="1418"/>
      <w:jc w:val="both"/>
    </w:pPr>
    <w:rPr>
      <w:rFonts w:ascii="Times New Roman" w:eastAsia="Times New Roman" w:hAnsi="Times New Roman"/>
      <w:sz w:val="28"/>
      <w:szCs w:val="22"/>
      <w:lang w:val="en-US"/>
    </w:rPr>
  </w:style>
  <w:style w:type="character" w:customStyle="1" w:styleId="04-PargrafodetextoEstudoNotas-CLGChar">
    <w:name w:val="04 - Parágrafo de texto Estudo Notas - CLG Char"/>
    <w:link w:val="04-PargrafodetextoEstudoNotas-CLG"/>
    <w:rsid w:val="00CA2986"/>
    <w:rPr>
      <w:rFonts w:ascii="Times New Roman" w:eastAsia="Times New Roman" w:hAnsi="Times New Roman"/>
      <w:sz w:val="28"/>
      <w:szCs w:val="22"/>
      <w:lang w:val="en-US" w:eastAsia="pt-BR" w:bidi="ar-SA"/>
    </w:rPr>
  </w:style>
  <w:style w:type="paragraph" w:styleId="Textodenotaderodap">
    <w:name w:val="footnote text"/>
    <w:basedOn w:val="Normal"/>
    <w:link w:val="TextodenotaderodapChar"/>
    <w:rsid w:val="00CA2986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CA298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CA2986"/>
    <w:rPr>
      <w:vertAlign w:val="superscript"/>
    </w:rPr>
  </w:style>
  <w:style w:type="paragraph" w:styleId="Reviso">
    <w:name w:val="Revision"/>
    <w:hidden/>
    <w:uiPriority w:val="99"/>
    <w:semiHidden/>
    <w:rsid w:val="00B56C24"/>
    <w:rPr>
      <w:rFonts w:ascii="Times New Roman" w:eastAsia="Times New Roman" w:hAnsi="Times New Roman"/>
      <w:sz w:val="24"/>
      <w:szCs w:val="24"/>
    </w:rPr>
  </w:style>
  <w:style w:type="paragraph" w:customStyle="1" w:styleId="FormaLivre">
    <w:name w:val="Forma Livre"/>
    <w:rsid w:val="00F66C77"/>
    <w:rPr>
      <w:rFonts w:ascii="Helvetica" w:eastAsia="ヒラギノ角ゴ Pro W3" w:hAnsi="Helvetica"/>
      <w:color w:val="000000"/>
      <w:sz w:val="24"/>
      <w:lang w:val="pt-PT"/>
    </w:rPr>
  </w:style>
  <w:style w:type="paragraph" w:customStyle="1" w:styleId="Default">
    <w:name w:val="Default"/>
    <w:uiPriority w:val="99"/>
    <w:rsid w:val="007A5C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04ParteNormativa">
    <w:name w:val="04 Parte Normativa"/>
    <w:basedOn w:val="Normal"/>
    <w:rsid w:val="007A5C7A"/>
    <w:pPr>
      <w:spacing w:after="120"/>
      <w:ind w:firstLine="1418"/>
      <w:jc w:val="both"/>
    </w:pPr>
  </w:style>
  <w:style w:type="paragraph" w:customStyle="1" w:styleId="Corpo">
    <w:name w:val="Corpo"/>
    <w:basedOn w:val="Normal"/>
    <w:next w:val="Normal"/>
    <w:rsid w:val="00275EA5"/>
    <w:pPr>
      <w:widowControl w:val="0"/>
      <w:spacing w:after="714" w:line="360" w:lineRule="exact"/>
      <w:ind w:firstLine="2302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CorpoPadro">
    <w:name w:val="Corpo Padrão"/>
    <w:basedOn w:val="Normal"/>
    <w:rsid w:val="00275EA5"/>
    <w:pPr>
      <w:spacing w:after="200" w:line="360" w:lineRule="exact"/>
      <w:ind w:firstLine="2302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Ementa">
    <w:name w:val="Ementa"/>
    <w:basedOn w:val="Normal"/>
    <w:rsid w:val="00275EA5"/>
    <w:pPr>
      <w:widowControl w:val="0"/>
      <w:spacing w:before="1072" w:after="357" w:line="240" w:lineRule="exact"/>
      <w:ind w:left="3742" w:firstLine="720"/>
      <w:jc w:val="both"/>
    </w:pPr>
    <w:rPr>
      <w:rFonts w:ascii="Arial" w:hAnsi="Arial"/>
      <w:snapToGrid w:val="0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9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25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872623-4A9E-4BE2-B130-2ABF6F45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660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Senado Federal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Nonato Silva Damasceno Junior</dc:creator>
  <cp:keywords/>
  <cp:lastModifiedBy>Rodrigo Ribeiro Bedritichuk</cp:lastModifiedBy>
  <cp:revision>15</cp:revision>
  <cp:lastPrinted>2015-12-02T10:31:00Z</cp:lastPrinted>
  <dcterms:created xsi:type="dcterms:W3CDTF">2015-12-02T10:28:00Z</dcterms:created>
  <dcterms:modified xsi:type="dcterms:W3CDTF">2016-03-09T17:47:00Z</dcterms:modified>
</cp:coreProperties>
</file>