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CB" w:rsidRDefault="00C218D0" w:rsidP="00A85ECB">
      <w:pPr>
        <w:pStyle w:val="02-TtuloPrincipal-CLG"/>
      </w:pPr>
      <w:bookmarkStart w:id="0" w:name="_GoBack"/>
      <w:bookmarkEnd w:id="0"/>
      <w:r>
        <w:rPr>
          <w:caps/>
        </w:rPr>
        <w:t>Parecer</w:t>
      </w:r>
      <w:r w:rsidR="00A85ECB">
        <w:t xml:space="preserve"> Nº       , DE 2015</w:t>
      </w:r>
    </w:p>
    <w:p w:rsidR="000E4BE2" w:rsidRDefault="000E4BE2" w:rsidP="00A85ECB">
      <w:pPr>
        <w:pStyle w:val="02-TtuloPrincipal-CLG"/>
      </w:pPr>
    </w:p>
    <w:p w:rsidR="00A85ECB" w:rsidRDefault="00C218D0" w:rsidP="00A85ECB">
      <w:pPr>
        <w:pStyle w:val="03-Ementa-CLG"/>
      </w:pPr>
      <w:r>
        <w:t xml:space="preserve">Da COMISSÃO DE DESENVOLVIMENTO REGIONAL E TURISMO, </w:t>
      </w:r>
      <w:r w:rsidR="00DF17EB">
        <w:t xml:space="preserve">em decisão terminativa, </w:t>
      </w:r>
      <w:r>
        <w:t xml:space="preserve">sobre o Projeto de Lei do Senado (PLS) nº 630, de 2011, do Senador Benedito </w:t>
      </w:r>
      <w:r w:rsidR="00292EA4">
        <w:t>d</w:t>
      </w:r>
      <w:r>
        <w:t xml:space="preserve">e Lira, que </w:t>
      </w:r>
      <w:r>
        <w:rPr>
          <w:i/>
        </w:rPr>
        <w:t>cria horários obrigatórios de inserções gratuitas destinadas à divulgação, pelos Estados e pelo Distrito Federal, de Municípios em seus territórios, pertencentes às regiões turísticas do Brasil, definidos pelo programa de Regionalização do Turismo do Ministério do Turismo</w:t>
      </w:r>
      <w:r>
        <w:t>.</w:t>
      </w:r>
    </w:p>
    <w:p w:rsidR="00A85ECB" w:rsidRDefault="007D7F3B" w:rsidP="00A85ECB">
      <w:pPr>
        <w:pStyle w:val="04-Relatoria-CLG"/>
      </w:pPr>
      <w:r>
        <w:t>RELATOR</w:t>
      </w:r>
      <w:r w:rsidR="00C218D0">
        <w:t xml:space="preserve">: Senador </w:t>
      </w:r>
      <w:r w:rsidR="00C218D0">
        <w:rPr>
          <w:b/>
          <w:caps/>
        </w:rPr>
        <w:t>Walter Pinheiro</w:t>
      </w:r>
    </w:p>
    <w:p w:rsidR="00A85ECB" w:rsidRDefault="00A85ECB" w:rsidP="00A85ECB">
      <w:pPr>
        <w:pStyle w:val="05-Subttulo-CLG"/>
      </w:pPr>
      <w:r>
        <w:t>I – RELATÓRIO</w:t>
      </w:r>
    </w:p>
    <w:p w:rsidR="00A85ECB" w:rsidRDefault="00376F75" w:rsidP="00A85ECB">
      <w:pPr>
        <w:pStyle w:val="06-Pargrafodetexto-CLG"/>
      </w:pPr>
      <w:r>
        <w:t>Vem à análise desta Comissão o Projeto de Lei do Senado (PLS) nº 630, de 2011, de autoria do Senador Benedito de Lira, que “</w:t>
      </w:r>
      <w:r w:rsidRPr="00376F75">
        <w:t>cria horários obrigatórios de inserções gratuitas destinadas à divulgação, pelos Estados e pelo Distrito Federal, de Municípios em seus territórios, pertencentes às regiões turísticas do Brasil, definidos pelo programa de Regionalização do Turismo do Ministério do Turismo”</w:t>
      </w:r>
      <w:r>
        <w:t>.</w:t>
      </w:r>
    </w:p>
    <w:p w:rsidR="00292EA4" w:rsidRDefault="00292EA4" w:rsidP="00292EA4">
      <w:pPr>
        <w:pStyle w:val="06-Pargrafodetexto-CLG"/>
        <w:rPr>
          <w:szCs w:val="28"/>
        </w:rPr>
      </w:pPr>
      <w:r w:rsidRPr="00292EA4">
        <w:rPr>
          <w:szCs w:val="28"/>
        </w:rPr>
        <w:t>O art. 1º do PLS 630/2011 traz o objetivo do projeto, que visa a assegurar aos Estados e ao Distrito Federal o direito à propaganda gratuita, efetuada mediante transmissão por rádio e televisão, destinada a difundir os Municípios existentes nos respectivos territórios.</w:t>
      </w:r>
    </w:p>
    <w:p w:rsidR="00292EA4" w:rsidRDefault="00292EA4" w:rsidP="00292EA4">
      <w:pPr>
        <w:pStyle w:val="06-Pargrafodetexto-CLG"/>
        <w:rPr>
          <w:szCs w:val="28"/>
        </w:rPr>
      </w:pPr>
      <w:r>
        <w:rPr>
          <w:szCs w:val="28"/>
        </w:rPr>
        <w:lastRenderedPageBreak/>
        <w:t>No art. 2º, são estabelecidas as condições para as inserções nas emissoras de rádio e televisão, tais como quantidade, horários, duração, proibições e fiscalização.</w:t>
      </w:r>
    </w:p>
    <w:p w:rsidR="00292EA4" w:rsidRDefault="00292EA4" w:rsidP="00292EA4">
      <w:pPr>
        <w:pStyle w:val="06-Pargrafodetexto-CLG"/>
        <w:rPr>
          <w:szCs w:val="28"/>
        </w:rPr>
      </w:pPr>
      <w:r>
        <w:rPr>
          <w:szCs w:val="28"/>
        </w:rPr>
        <w:t>O art. 3º trata da obrigatoriedade de transmissões gratuitas, em âmbito nacional e estadual, para as emissoras de rádio e de televisão.</w:t>
      </w:r>
    </w:p>
    <w:p w:rsidR="00F503CB" w:rsidRDefault="00F503CB" w:rsidP="00292EA4">
      <w:pPr>
        <w:pStyle w:val="06-Pargrafodetexto-CLG"/>
        <w:rPr>
          <w:szCs w:val="28"/>
        </w:rPr>
      </w:pPr>
      <w:r w:rsidRPr="00F503CB">
        <w:rPr>
          <w:szCs w:val="28"/>
        </w:rPr>
        <w:t xml:space="preserve">O art. 4º abre a possibilidade de que condições especiais sejam negociadas entre as emissoras de rádio e de televisão e os governos estaduais ou distrital </w:t>
      </w:r>
      <w:r w:rsidR="008113C6">
        <w:rPr>
          <w:szCs w:val="28"/>
        </w:rPr>
        <w:t xml:space="preserve">com a finalidade de </w:t>
      </w:r>
      <w:r w:rsidR="00C14B7B">
        <w:rPr>
          <w:szCs w:val="28"/>
        </w:rPr>
        <w:t xml:space="preserve">agilizar </w:t>
      </w:r>
      <w:r w:rsidRPr="00F503CB">
        <w:rPr>
          <w:szCs w:val="28"/>
        </w:rPr>
        <w:t>os procedimentos.</w:t>
      </w:r>
    </w:p>
    <w:p w:rsidR="00F503CB" w:rsidRPr="00F503CB" w:rsidRDefault="00F503CB" w:rsidP="00292EA4">
      <w:pPr>
        <w:pStyle w:val="06-Pargrafodetexto-CLG"/>
        <w:rPr>
          <w:szCs w:val="28"/>
        </w:rPr>
      </w:pPr>
      <w:r>
        <w:rPr>
          <w:szCs w:val="28"/>
        </w:rPr>
        <w:t>O art. 5º determina que a veiculação dos anúncios seja suspensa a, pelo menos, quatro meses do pleito eleitoral.</w:t>
      </w:r>
    </w:p>
    <w:p w:rsidR="00F503CB" w:rsidRDefault="00F503CB" w:rsidP="00A85ECB">
      <w:pPr>
        <w:pStyle w:val="06-Pargrafodetexto-CLG"/>
      </w:pPr>
      <w:r>
        <w:t>O art. 6º contém a cláusula de vigência da lei.</w:t>
      </w:r>
    </w:p>
    <w:p w:rsidR="00F503CB" w:rsidRDefault="00F503CB" w:rsidP="00A85ECB">
      <w:pPr>
        <w:pStyle w:val="06-Pargrafodetexto-CLG"/>
        <w:rPr>
          <w:szCs w:val="28"/>
        </w:rPr>
      </w:pPr>
      <w:r w:rsidRPr="00BA3A8B">
        <w:rPr>
          <w:szCs w:val="28"/>
        </w:rPr>
        <w:t xml:space="preserve">Na justificação ao projeto, seu autor argumenta </w:t>
      </w:r>
      <w:r w:rsidR="00BA3A8B" w:rsidRPr="00BA3A8B">
        <w:rPr>
          <w:szCs w:val="28"/>
        </w:rPr>
        <w:t>que o turismo é uma atividade que se relaciona com diversos segmentos econômicos e demanda um complexo conjunto de ações setoriais para o seu desenvolvimento.</w:t>
      </w:r>
    </w:p>
    <w:p w:rsidR="00F979DE" w:rsidRPr="00F979DE" w:rsidRDefault="00F979DE" w:rsidP="00F979DE">
      <w:pPr>
        <w:pStyle w:val="06-Pargrafodetexto-CLG"/>
        <w:rPr>
          <w:szCs w:val="28"/>
        </w:rPr>
      </w:pPr>
      <w:r w:rsidRPr="00F979DE">
        <w:rPr>
          <w:szCs w:val="28"/>
        </w:rPr>
        <w:t>O Plano Nacional do Turismo, que consubstancia a política do Governo Federal para o setor, contempla, entre outras ações, o fortalecimento do turismo interno e a promoção do turismo como fator de desenvolvimento regional.</w:t>
      </w:r>
    </w:p>
    <w:p w:rsidR="00F979DE" w:rsidRPr="00F979DE" w:rsidRDefault="00F979DE" w:rsidP="00F979DE">
      <w:pPr>
        <w:pStyle w:val="06-Pargrafodetexto-CLG"/>
        <w:rPr>
          <w:szCs w:val="28"/>
        </w:rPr>
      </w:pPr>
      <w:r w:rsidRPr="00F979DE">
        <w:rPr>
          <w:szCs w:val="28"/>
        </w:rPr>
        <w:t>Assim, a medida proposta se apresentaria como instrumento de realização dessa política pública, que visa à expansão e à consolidação do turismo interno brasileiro</w:t>
      </w:r>
      <w:r>
        <w:rPr>
          <w:szCs w:val="28"/>
        </w:rPr>
        <w:t>.</w:t>
      </w:r>
    </w:p>
    <w:p w:rsidR="00F979DE" w:rsidRPr="000574DC" w:rsidRDefault="00F979DE" w:rsidP="00F979DE">
      <w:pPr>
        <w:pStyle w:val="06-Pargrafodetexto-CLG"/>
        <w:rPr>
          <w:szCs w:val="28"/>
        </w:rPr>
      </w:pPr>
      <w:r w:rsidRPr="00F979DE">
        <w:rPr>
          <w:szCs w:val="28"/>
        </w:rPr>
        <w:t>Além disso, os concessionários do serviço público de radiodifusão sonora e de sons e imagens recebem delegação do Estado para atender a finalidades e interesses públicos, devendo ter, em relação ao turismo, o compromisso de divulgar a qualidade e a diversidade turística do Brasil.</w:t>
      </w:r>
    </w:p>
    <w:p w:rsidR="000574DC" w:rsidRDefault="000574DC" w:rsidP="00F979DE">
      <w:pPr>
        <w:pStyle w:val="06-Pargrafodetexto-CLG"/>
        <w:rPr>
          <w:rStyle w:val="textoacao1"/>
          <w:rFonts w:ascii="Times New Roman" w:hAnsi="Times New Roman"/>
          <w:color w:val="auto"/>
          <w:sz w:val="28"/>
          <w:szCs w:val="28"/>
          <w:lang w:val="pt-PT"/>
        </w:rPr>
      </w:pPr>
      <w:r w:rsidRPr="000574DC">
        <w:rPr>
          <w:szCs w:val="28"/>
        </w:rPr>
        <w:t>O PLS 630/2011 foi distribuído à</w:t>
      </w:r>
      <w:r w:rsidRPr="000574DC">
        <w:rPr>
          <w:rStyle w:val="textoacao1"/>
          <w:rFonts w:ascii="Times New Roman" w:hAnsi="Times New Roman"/>
          <w:color w:val="auto"/>
          <w:sz w:val="28"/>
          <w:szCs w:val="28"/>
          <w:lang w:val="pt-PT"/>
        </w:rPr>
        <w:t>s Comissões de Ciência, Tecnologia, Inovação, Comunicação e Informática (CCT) e de Desenvolvimento Regional e Turismo, cabendo à última a decisão terminativa.</w:t>
      </w:r>
    </w:p>
    <w:p w:rsidR="00954FD3" w:rsidRPr="000574DC" w:rsidRDefault="00954FD3" w:rsidP="00F979DE">
      <w:pPr>
        <w:pStyle w:val="06-Pargrafodetexto-CLG"/>
        <w:rPr>
          <w:szCs w:val="28"/>
        </w:rPr>
      </w:pPr>
      <w:r>
        <w:rPr>
          <w:rStyle w:val="textoacao1"/>
          <w:rFonts w:ascii="Times New Roman" w:hAnsi="Times New Roman"/>
          <w:color w:val="auto"/>
          <w:sz w:val="28"/>
          <w:szCs w:val="28"/>
          <w:lang w:val="pt-PT"/>
        </w:rPr>
        <w:lastRenderedPageBreak/>
        <w:t>No prazo regimental, foram apresentadas três emendas ao projeto.</w:t>
      </w:r>
    </w:p>
    <w:p w:rsidR="00F979DE" w:rsidRDefault="000574DC" w:rsidP="00F979DE">
      <w:pPr>
        <w:pStyle w:val="06-Pargrafodetexto-CLG"/>
        <w:rPr>
          <w:rStyle w:val="textoacao1"/>
          <w:rFonts w:ascii="Times New Roman" w:hAnsi="Times New Roman"/>
          <w:color w:val="auto"/>
          <w:sz w:val="28"/>
          <w:szCs w:val="28"/>
          <w:lang w:val="pt-PT"/>
        </w:rPr>
      </w:pPr>
      <w:r w:rsidRPr="000574DC">
        <w:rPr>
          <w:szCs w:val="28"/>
        </w:rPr>
        <w:t>A matéria recebeu parecer favorável</w:t>
      </w:r>
      <w:r w:rsidRPr="000574DC">
        <w:rPr>
          <w:rStyle w:val="textoacao1"/>
          <w:rFonts w:ascii="Times New Roman" w:hAnsi="Times New Roman"/>
          <w:color w:val="auto"/>
          <w:sz w:val="28"/>
          <w:szCs w:val="28"/>
          <w:lang w:val="pt-PT"/>
        </w:rPr>
        <w:t xml:space="preserve"> na CCT, tendo sido acatadas as </w:t>
      </w:r>
      <w:r w:rsidR="008113C6">
        <w:rPr>
          <w:rStyle w:val="textoacao1"/>
          <w:rFonts w:ascii="Times New Roman" w:hAnsi="Times New Roman"/>
          <w:color w:val="auto"/>
          <w:sz w:val="28"/>
          <w:szCs w:val="28"/>
          <w:lang w:val="pt-PT"/>
        </w:rPr>
        <w:t>E</w:t>
      </w:r>
      <w:r w:rsidRPr="000574DC">
        <w:rPr>
          <w:rStyle w:val="textoacao1"/>
          <w:rFonts w:ascii="Times New Roman" w:hAnsi="Times New Roman"/>
          <w:color w:val="auto"/>
          <w:sz w:val="28"/>
          <w:szCs w:val="28"/>
          <w:lang w:val="pt-PT"/>
        </w:rPr>
        <w:t xml:space="preserve">mendas nºs </w:t>
      </w:r>
      <w:r w:rsidR="008113C6">
        <w:rPr>
          <w:rStyle w:val="textoacao1"/>
          <w:rFonts w:ascii="Times New Roman" w:hAnsi="Times New Roman"/>
          <w:color w:val="auto"/>
          <w:sz w:val="28"/>
          <w:szCs w:val="28"/>
          <w:lang w:val="pt-PT"/>
        </w:rPr>
        <w:t xml:space="preserve">1, 2 e 3 </w:t>
      </w:r>
      <w:r w:rsidR="00C14B7B">
        <w:rPr>
          <w:rStyle w:val="textoacao1"/>
          <w:rFonts w:ascii="Times New Roman" w:hAnsi="Times New Roman"/>
          <w:color w:val="auto"/>
          <w:sz w:val="28"/>
          <w:szCs w:val="28"/>
          <w:lang w:val="pt-PT"/>
        </w:rPr>
        <w:t>-</w:t>
      </w:r>
      <w:r w:rsidR="008113C6">
        <w:rPr>
          <w:rStyle w:val="textoacao1"/>
          <w:rFonts w:ascii="Times New Roman" w:hAnsi="Times New Roman"/>
          <w:color w:val="auto"/>
          <w:sz w:val="28"/>
          <w:szCs w:val="28"/>
          <w:lang w:val="pt-PT"/>
        </w:rPr>
        <w:t xml:space="preserve"> CCT</w:t>
      </w:r>
      <w:r w:rsidRPr="000574DC">
        <w:rPr>
          <w:rStyle w:val="textoacao1"/>
          <w:rFonts w:ascii="Times New Roman" w:hAnsi="Times New Roman"/>
          <w:color w:val="auto"/>
          <w:sz w:val="28"/>
          <w:szCs w:val="28"/>
          <w:lang w:val="pt-PT"/>
        </w:rPr>
        <w:t>, de autoria do Senador</w:t>
      </w:r>
      <w:r w:rsidR="008113C6">
        <w:rPr>
          <w:rStyle w:val="textoacao1"/>
          <w:rFonts w:ascii="Times New Roman" w:hAnsi="Times New Roman"/>
          <w:color w:val="auto"/>
          <w:sz w:val="28"/>
          <w:szCs w:val="28"/>
          <w:lang w:val="pt-PT"/>
        </w:rPr>
        <w:t xml:space="preserve"> Alvaro</w:t>
      </w:r>
      <w:r w:rsidRPr="000574DC">
        <w:rPr>
          <w:rStyle w:val="textoacao1"/>
          <w:rFonts w:ascii="Times New Roman" w:hAnsi="Times New Roman"/>
          <w:color w:val="auto"/>
          <w:sz w:val="28"/>
          <w:szCs w:val="28"/>
          <w:lang w:val="pt-PT"/>
        </w:rPr>
        <w:t xml:space="preserve"> Dias.</w:t>
      </w:r>
    </w:p>
    <w:p w:rsidR="000574DC" w:rsidRDefault="008C714F" w:rsidP="00F979DE">
      <w:pPr>
        <w:pStyle w:val="06-Pargrafodetexto-CLG"/>
        <w:rPr>
          <w:szCs w:val="28"/>
        </w:rPr>
      </w:pPr>
      <w:r>
        <w:rPr>
          <w:szCs w:val="28"/>
        </w:rPr>
        <w:t>A Emenda</w:t>
      </w:r>
      <w:r w:rsidR="00D42D72">
        <w:rPr>
          <w:szCs w:val="28"/>
        </w:rPr>
        <w:t xml:space="preserve"> nº 1</w:t>
      </w:r>
      <w:r w:rsidR="00C14B7B">
        <w:rPr>
          <w:szCs w:val="28"/>
        </w:rPr>
        <w:t xml:space="preserve"> </w:t>
      </w:r>
      <w:r w:rsidR="008113C6">
        <w:rPr>
          <w:szCs w:val="28"/>
        </w:rPr>
        <w:t>-</w:t>
      </w:r>
      <w:r w:rsidR="00C14B7B">
        <w:rPr>
          <w:szCs w:val="28"/>
        </w:rPr>
        <w:t xml:space="preserve"> </w:t>
      </w:r>
      <w:r w:rsidR="00D42D72">
        <w:rPr>
          <w:szCs w:val="28"/>
        </w:rPr>
        <w:t>CCT restringe as inserções para divulgação turística às emissoras de rádio e televisão públicas, comunitárias e educativas.</w:t>
      </w:r>
    </w:p>
    <w:p w:rsidR="00D42D72" w:rsidRDefault="00D42D72" w:rsidP="00F979DE">
      <w:pPr>
        <w:pStyle w:val="06-Pargrafodetexto-CLG"/>
        <w:rPr>
          <w:szCs w:val="28"/>
        </w:rPr>
      </w:pPr>
      <w:r>
        <w:rPr>
          <w:szCs w:val="28"/>
        </w:rPr>
        <w:t>A Emenda nº 2</w:t>
      </w:r>
      <w:r w:rsidR="00C14B7B">
        <w:rPr>
          <w:szCs w:val="28"/>
        </w:rPr>
        <w:t xml:space="preserve"> </w:t>
      </w:r>
      <w:r w:rsidR="008113C6">
        <w:rPr>
          <w:szCs w:val="28"/>
        </w:rPr>
        <w:t>-</w:t>
      </w:r>
      <w:r w:rsidR="00C14B7B">
        <w:rPr>
          <w:szCs w:val="28"/>
        </w:rPr>
        <w:t xml:space="preserve"> </w:t>
      </w:r>
      <w:r>
        <w:rPr>
          <w:szCs w:val="28"/>
        </w:rPr>
        <w:t xml:space="preserve">CCT, em razão da restrição contida na primeira emenda apresentada, suprime o § 6º do art. 2º, uma vez que as emissoras públicas, comunitárias e </w:t>
      </w:r>
      <w:r w:rsidRPr="00D42D72">
        <w:rPr>
          <w:szCs w:val="28"/>
        </w:rPr>
        <w:t>educativas estão impedidas da venda de espaço publicitário em suas programações.</w:t>
      </w:r>
    </w:p>
    <w:p w:rsidR="00D42D72" w:rsidRDefault="00D42D72" w:rsidP="00F979DE">
      <w:pPr>
        <w:pStyle w:val="06-Pargrafodetexto-CLG"/>
        <w:rPr>
          <w:bCs/>
          <w:szCs w:val="28"/>
        </w:rPr>
      </w:pPr>
      <w:r>
        <w:rPr>
          <w:szCs w:val="28"/>
        </w:rPr>
        <w:t>Já a Emenda nº 3</w:t>
      </w:r>
      <w:r w:rsidR="00C14B7B">
        <w:rPr>
          <w:szCs w:val="28"/>
        </w:rPr>
        <w:t xml:space="preserve"> </w:t>
      </w:r>
      <w:r w:rsidR="008113C6">
        <w:rPr>
          <w:szCs w:val="28"/>
        </w:rPr>
        <w:t>-</w:t>
      </w:r>
      <w:r w:rsidR="00C14B7B">
        <w:rPr>
          <w:szCs w:val="28"/>
        </w:rPr>
        <w:t xml:space="preserve"> </w:t>
      </w:r>
      <w:r>
        <w:rPr>
          <w:szCs w:val="28"/>
        </w:rPr>
        <w:t>CCT modifica o art. 3º para também restringir a</w:t>
      </w:r>
      <w:r w:rsidR="00026FA0">
        <w:rPr>
          <w:szCs w:val="28"/>
        </w:rPr>
        <w:t xml:space="preserve"> obrigação de</w:t>
      </w:r>
      <w:r>
        <w:rPr>
          <w:szCs w:val="28"/>
        </w:rPr>
        <w:t xml:space="preserve"> transmissões gratuitas em âmbito nacional e estadual </w:t>
      </w:r>
      <w:r w:rsidRPr="00D42D72">
        <w:rPr>
          <w:szCs w:val="28"/>
        </w:rPr>
        <w:t xml:space="preserve">às emissoras de rádio e de televisão </w:t>
      </w:r>
      <w:r w:rsidRPr="00D42D72">
        <w:rPr>
          <w:bCs/>
          <w:szCs w:val="28"/>
        </w:rPr>
        <w:t>públicas, educativas e comunitárias</w:t>
      </w:r>
      <w:r>
        <w:rPr>
          <w:bCs/>
          <w:szCs w:val="28"/>
        </w:rPr>
        <w:t>.</w:t>
      </w:r>
    </w:p>
    <w:p w:rsidR="000E4BE2" w:rsidRDefault="000E4BE2" w:rsidP="00F979DE">
      <w:pPr>
        <w:pStyle w:val="06-Pargrafodetexto-CLG"/>
        <w:rPr>
          <w:szCs w:val="28"/>
        </w:rPr>
      </w:pPr>
    </w:p>
    <w:p w:rsidR="00A85ECB" w:rsidRPr="005523B9" w:rsidRDefault="00A85ECB" w:rsidP="00A85ECB">
      <w:pPr>
        <w:pStyle w:val="05-Subttulo-CLG"/>
      </w:pPr>
      <w:r w:rsidRPr="005523B9">
        <w:t>II – ANÁLISE</w:t>
      </w:r>
    </w:p>
    <w:p w:rsidR="006608D0" w:rsidRDefault="006608D0" w:rsidP="006608D0">
      <w:pPr>
        <w:pStyle w:val="06-Pargrafodetexto-CLG"/>
        <w:rPr>
          <w:szCs w:val="28"/>
        </w:rPr>
      </w:pPr>
      <w:r w:rsidRPr="006608D0">
        <w:rPr>
          <w:szCs w:val="28"/>
        </w:rPr>
        <w:t xml:space="preserve">Consoante disposto no Regimento Interno do Senado Federal </w:t>
      </w:r>
      <w:r w:rsidR="0047205B">
        <w:rPr>
          <w:szCs w:val="28"/>
        </w:rPr>
        <w:t>(</w:t>
      </w:r>
      <w:r w:rsidRPr="006608D0">
        <w:rPr>
          <w:szCs w:val="28"/>
        </w:rPr>
        <w:t>RISF</w:t>
      </w:r>
      <w:r w:rsidR="0047205B">
        <w:rPr>
          <w:szCs w:val="28"/>
        </w:rPr>
        <w:t>)</w:t>
      </w:r>
      <w:r w:rsidRPr="006608D0">
        <w:rPr>
          <w:szCs w:val="28"/>
        </w:rPr>
        <w:t xml:space="preserve">, em seu art. 104-A, incisos VI e VII, cabe à Comissão de Desenvolvimento Regional </w:t>
      </w:r>
      <w:r w:rsidR="00B62549">
        <w:rPr>
          <w:szCs w:val="28"/>
        </w:rPr>
        <w:t xml:space="preserve">e Turismo </w:t>
      </w:r>
      <w:r w:rsidRPr="006608D0">
        <w:rPr>
          <w:szCs w:val="28"/>
        </w:rPr>
        <w:t>opinar sobre proposições que tratem de assuntos referentes ao turismo e sobre políticas relativas ao turismo.</w:t>
      </w:r>
    </w:p>
    <w:p w:rsidR="008113C6" w:rsidRDefault="008113C6" w:rsidP="006608D0">
      <w:pPr>
        <w:pStyle w:val="06-Pargrafodetexto-CLG"/>
      </w:pPr>
      <w:r>
        <w:t>A proposição está de acordo com</w:t>
      </w:r>
      <w:r w:rsidRPr="00062252">
        <w:t xml:space="preserve"> os ditames da Constituição Federal, em especial o art. </w:t>
      </w:r>
      <w:r>
        <w:t xml:space="preserve">22, inciso IV, </w:t>
      </w:r>
      <w:r w:rsidR="00C14B7B">
        <w:t xml:space="preserve">que trata da competência privativa da União de legislar sobre telecomunicações e radiodifusão, e o art. </w:t>
      </w:r>
      <w:r w:rsidRPr="00062252">
        <w:t>4</w:t>
      </w:r>
      <w:r>
        <w:t>8</w:t>
      </w:r>
      <w:r w:rsidRPr="00062252">
        <w:t>,</w:t>
      </w:r>
      <w:r>
        <w:t xml:space="preserve"> inciso XII,</w:t>
      </w:r>
      <w:r w:rsidR="00C14B7B">
        <w:t xml:space="preserve"> que trata da atribuição do Congresso Nacional de dispor sobre as matérias de competência da União</w:t>
      </w:r>
      <w:r w:rsidRPr="00062252">
        <w:t xml:space="preserve">. A proposição não fere a ordem jurídica vigente, está em conformidade com as regras regimentais do Senado Federal e atende às normas para elaboração e alteração de leis, previstas na Lei Complementar nº 95, de 26 de </w:t>
      </w:r>
      <w:r>
        <w:t>f</w:t>
      </w:r>
      <w:r w:rsidRPr="00062252">
        <w:t>evereiro de 1998.</w:t>
      </w:r>
    </w:p>
    <w:p w:rsidR="006608D0" w:rsidRDefault="00027FE0" w:rsidP="006608D0">
      <w:pPr>
        <w:pStyle w:val="06-Pargrafodetexto-CLG"/>
      </w:pPr>
      <w:r>
        <w:t xml:space="preserve">O PLS 630/2011 tem como objetivo garantir a divulgação pelas emissoras de rádio e televisão, em inserções gratuitas, de </w:t>
      </w:r>
      <w:r w:rsidR="007D7F3B">
        <w:t>Municípios</w:t>
      </w:r>
      <w:r>
        <w:t>, pertencentes às regiões turísticas do Brasil e definidos pelo programa de Regionalização do Turismo do Ministério do Turismo.</w:t>
      </w:r>
    </w:p>
    <w:p w:rsidR="00027FE0" w:rsidRDefault="004C0E75" w:rsidP="006608D0">
      <w:pPr>
        <w:pStyle w:val="06-Pargrafodetexto-CLG"/>
        <w:rPr>
          <w:szCs w:val="28"/>
        </w:rPr>
      </w:pPr>
      <w:r w:rsidRPr="004C0E75">
        <w:rPr>
          <w:szCs w:val="28"/>
        </w:rPr>
        <w:t>O Plano Nacional de Turismo para o período 2013-2016 tem, entre os objetivos a serem alcançados, incentivar o brasileiro a viajar pelo país e aumentar a competitividade do turismo brasileiro.</w:t>
      </w:r>
    </w:p>
    <w:p w:rsidR="004C0E75" w:rsidRDefault="004C0E75" w:rsidP="006608D0">
      <w:pPr>
        <w:pStyle w:val="06-Pargrafodetexto-CLG"/>
        <w:rPr>
          <w:szCs w:val="28"/>
        </w:rPr>
      </w:pPr>
      <w:r>
        <w:rPr>
          <w:szCs w:val="28"/>
        </w:rPr>
        <w:t xml:space="preserve">O Ministério do Turismo identificou </w:t>
      </w:r>
      <w:r w:rsidR="00B62549">
        <w:rPr>
          <w:szCs w:val="28"/>
        </w:rPr>
        <w:t>a realização de investimentos para a promoção interna e externa e o desenvolvimento de destinos turísticos como fatores indispensáveis à</w:t>
      </w:r>
      <w:r>
        <w:rPr>
          <w:szCs w:val="28"/>
        </w:rPr>
        <w:t xml:space="preserve"> plena expansão da atividade turística</w:t>
      </w:r>
      <w:r w:rsidR="00511421">
        <w:rPr>
          <w:szCs w:val="28"/>
        </w:rPr>
        <w:t xml:space="preserve"> no Brasil</w:t>
      </w:r>
      <w:r>
        <w:rPr>
          <w:szCs w:val="28"/>
        </w:rPr>
        <w:t>.</w:t>
      </w:r>
    </w:p>
    <w:p w:rsidR="004C0E75" w:rsidRDefault="00A32990" w:rsidP="006608D0">
      <w:pPr>
        <w:pStyle w:val="06-Pargrafodetexto-CLG"/>
      </w:pPr>
      <w:r>
        <w:t>O potencial turístico brasileiro ainda não foi devidamente aproveitado apesar d</w:t>
      </w:r>
      <w:r w:rsidR="009C679D">
        <w:t>a</w:t>
      </w:r>
      <w:r>
        <w:t xml:space="preserve"> </w:t>
      </w:r>
      <w:r w:rsidR="009C679D">
        <w:t>diversificaç</w:t>
      </w:r>
      <w:r>
        <w:t>ão do</w:t>
      </w:r>
      <w:r w:rsidR="009C679D">
        <w:t xml:space="preserve"> produto turístico e </w:t>
      </w:r>
      <w:r w:rsidR="00511421">
        <w:t xml:space="preserve">da </w:t>
      </w:r>
      <w:r w:rsidR="009C679D">
        <w:t>exploração de seus</w:t>
      </w:r>
      <w:r>
        <w:t xml:space="preserve"> vários segmentos</w:t>
      </w:r>
      <w:r w:rsidR="009C679D">
        <w:t xml:space="preserve">, tais como </w:t>
      </w:r>
      <w:r w:rsidR="009C679D" w:rsidRPr="009C679D">
        <w:t>ecoturismo, turismo rural, agroturismo, turismo cultural, turismo de negócios</w:t>
      </w:r>
      <w:r w:rsidR="00511421">
        <w:t xml:space="preserve"> e</w:t>
      </w:r>
      <w:r w:rsidR="009C679D">
        <w:t xml:space="preserve"> turismo religioso</w:t>
      </w:r>
      <w:r w:rsidR="009C679D" w:rsidRPr="009C679D">
        <w:t>.</w:t>
      </w:r>
    </w:p>
    <w:p w:rsidR="009C679D" w:rsidRDefault="00511421" w:rsidP="006608D0">
      <w:pPr>
        <w:pStyle w:val="06-Pargrafodetexto-CLG"/>
      </w:pPr>
      <w:r>
        <w:t>Além d</w:t>
      </w:r>
      <w:r w:rsidR="00F3551A">
        <w:t>a adequação da infraestrutura turística local,</w:t>
      </w:r>
      <w:r>
        <w:t xml:space="preserve"> </w:t>
      </w:r>
      <w:r w:rsidR="00F3551A">
        <w:t xml:space="preserve">a divulgação e a valorização dos </w:t>
      </w:r>
      <w:r w:rsidR="00B743D9">
        <w:t>pontos</w:t>
      </w:r>
      <w:r w:rsidR="00F3551A">
        <w:t xml:space="preserve"> turísticos </w:t>
      </w:r>
      <w:r w:rsidR="00C5135C">
        <w:t>são fundamentais no alcance d</w:t>
      </w:r>
      <w:r w:rsidR="00F3551A">
        <w:t>o público-alvo para cada segmento.</w:t>
      </w:r>
    </w:p>
    <w:p w:rsidR="00F3551A" w:rsidRDefault="00F3551A" w:rsidP="006608D0">
      <w:pPr>
        <w:pStyle w:val="06-Pargrafodetexto-CLG"/>
      </w:pPr>
      <w:r>
        <w:t xml:space="preserve">Assim, é bastante oportuna a apresentação do PLS 630/2011, que visa </w:t>
      </w:r>
      <w:r w:rsidR="00E664B4">
        <w:t xml:space="preserve">a aumentar a visibilidade dos atrativos turísticos de nossos </w:t>
      </w:r>
      <w:r w:rsidR="007D7F3B">
        <w:t xml:space="preserve">Municípios </w:t>
      </w:r>
      <w:r w:rsidR="00E664B4">
        <w:t xml:space="preserve">e a </w:t>
      </w:r>
      <w:r w:rsidR="00954FD3">
        <w:t xml:space="preserve">contribuir </w:t>
      </w:r>
      <w:r w:rsidR="0007579B">
        <w:t xml:space="preserve">com </w:t>
      </w:r>
      <w:r w:rsidR="00E664B4">
        <w:t xml:space="preserve">maior conhecimento </w:t>
      </w:r>
      <w:r w:rsidR="00B9491F">
        <w:t xml:space="preserve">de nosso potencial turístico </w:t>
      </w:r>
      <w:r w:rsidR="00E664B4">
        <w:t>por parte do público interno.</w:t>
      </w:r>
      <w:r w:rsidR="00511421">
        <w:t xml:space="preserve"> Deve-se ressaltar que o turismo constitui atividade econômica extremamente importante para a geração de empregos e para o desenvolvimento </w:t>
      </w:r>
      <w:r w:rsidR="00B9491F">
        <w:t>regional</w:t>
      </w:r>
      <w:r w:rsidR="00511421">
        <w:t>.</w:t>
      </w:r>
    </w:p>
    <w:p w:rsidR="009C679D" w:rsidRDefault="009C679D" w:rsidP="006608D0">
      <w:pPr>
        <w:pStyle w:val="06-Pargrafodetexto-CLG"/>
      </w:pPr>
      <w:r>
        <w:t xml:space="preserve">Em relação às emendas apresentadas, </w:t>
      </w:r>
      <w:r w:rsidR="009B4AEB">
        <w:t xml:space="preserve">acreditamos que, se as </w:t>
      </w:r>
      <w:r w:rsidR="00E664B4">
        <w:t xml:space="preserve">inserções gratuitas </w:t>
      </w:r>
      <w:r w:rsidR="009B4AEB">
        <w:t xml:space="preserve">forem veiculadas somente </w:t>
      </w:r>
      <w:r w:rsidR="00E664B4">
        <w:t xml:space="preserve">em rádios e emissoras </w:t>
      </w:r>
      <w:r w:rsidR="009B4AEB">
        <w:t xml:space="preserve">públicas, educativas e comunitárias, o objetivo primordial </w:t>
      </w:r>
      <w:r w:rsidR="00BD7A17">
        <w:t>do PLS 630/2011 de contribuir para a divulgação de nosso</w:t>
      </w:r>
      <w:r w:rsidR="00B9491F">
        <w:t>s Municípios</w:t>
      </w:r>
      <w:r w:rsidR="00BD7A17">
        <w:t xml:space="preserve"> e de expan</w:t>
      </w:r>
      <w:r w:rsidR="00B9491F">
        <w:t>dir</w:t>
      </w:r>
      <w:r w:rsidR="00BD7A17">
        <w:t xml:space="preserve"> </w:t>
      </w:r>
      <w:r w:rsidR="00B9491F">
        <w:t xml:space="preserve">as atividades turísticas no País </w:t>
      </w:r>
      <w:r w:rsidR="009B4AEB">
        <w:t xml:space="preserve">ficará prejudicado, uma vez que </w:t>
      </w:r>
      <w:r w:rsidR="00BD7A17">
        <w:t xml:space="preserve">as rádios e televisões </w:t>
      </w:r>
      <w:r w:rsidR="00E664B4">
        <w:t xml:space="preserve">comerciais </w:t>
      </w:r>
      <w:r w:rsidR="00BD7A17">
        <w:t>concentram as maiores audiências</w:t>
      </w:r>
      <w:r w:rsidR="00B9491F">
        <w:t xml:space="preserve"> e, portanto, reúnem condições mais </w:t>
      </w:r>
      <w:r w:rsidR="00954FD3">
        <w:t>propícias</w:t>
      </w:r>
      <w:r w:rsidR="00B9491F">
        <w:t xml:space="preserve"> para a difusão turística</w:t>
      </w:r>
      <w:r w:rsidR="00E664B4">
        <w:t>.</w:t>
      </w:r>
    </w:p>
    <w:p w:rsidR="000E4BE2" w:rsidRDefault="000E4BE2" w:rsidP="006608D0">
      <w:pPr>
        <w:pStyle w:val="06-Pargrafodetexto-CLG"/>
      </w:pPr>
    </w:p>
    <w:p w:rsidR="00A85ECB" w:rsidRDefault="00A85ECB" w:rsidP="00A85ECB">
      <w:pPr>
        <w:pStyle w:val="05-Subttulo-CLG"/>
      </w:pPr>
      <w:r>
        <w:t>III – VOTO</w:t>
      </w:r>
    </w:p>
    <w:p w:rsidR="00A85ECB" w:rsidRPr="00433B79" w:rsidRDefault="00E664B4" w:rsidP="00954FD3">
      <w:pPr>
        <w:pStyle w:val="06-Pargrafodetexto-CLG"/>
        <w:spacing w:after="240"/>
      </w:pPr>
      <w:r w:rsidRPr="00120DD1">
        <w:t>Diante do exposto, so</w:t>
      </w:r>
      <w:r>
        <w:t>mos</w:t>
      </w:r>
      <w:r w:rsidRPr="00120DD1">
        <w:t xml:space="preserve"> </w:t>
      </w:r>
      <w:r>
        <w:t xml:space="preserve">pela </w:t>
      </w:r>
      <w:r w:rsidRPr="00FD325B">
        <w:rPr>
          <w:b/>
        </w:rPr>
        <w:t>aprovação</w:t>
      </w:r>
      <w:r w:rsidR="00880A6A">
        <w:t xml:space="preserve">, em decisão terminativa, </w:t>
      </w:r>
      <w:r w:rsidRPr="00120DD1">
        <w:t xml:space="preserve">do Projeto de Lei do Senado nº </w:t>
      </w:r>
      <w:r>
        <w:t>630</w:t>
      </w:r>
      <w:r w:rsidRPr="00120DD1">
        <w:t>, de 201</w:t>
      </w:r>
      <w:r>
        <w:t>1</w:t>
      </w:r>
      <w:r w:rsidRPr="00120DD1">
        <w:t xml:space="preserve">, </w:t>
      </w:r>
      <w:r w:rsidR="00B9491F">
        <w:t xml:space="preserve">e pela </w:t>
      </w:r>
      <w:r w:rsidR="009B4AEB">
        <w:t>rejeição da</w:t>
      </w:r>
      <w:r>
        <w:t xml:space="preserve">s Emendas nºs </w:t>
      </w:r>
      <w:r w:rsidR="008113C6">
        <w:t xml:space="preserve">1, 2 e 3 </w:t>
      </w:r>
      <w:r w:rsidR="00C14B7B">
        <w:t>-</w:t>
      </w:r>
      <w:r w:rsidR="008113C6">
        <w:t xml:space="preserve"> CCT</w:t>
      </w:r>
      <w:r>
        <w:t>.</w:t>
      </w:r>
    </w:p>
    <w:p w:rsidR="00A85ECB" w:rsidRDefault="00C218D0" w:rsidP="00954FD3">
      <w:pPr>
        <w:pStyle w:val="10-Local-CLG"/>
        <w:spacing w:before="840" w:after="600"/>
        <w:ind w:firstLine="2517"/>
      </w:pPr>
      <w:r>
        <w:t>Sala da Comissão,</w:t>
      </w:r>
    </w:p>
    <w:p w:rsidR="00A85ECB" w:rsidRPr="00724990" w:rsidRDefault="00A85ECB" w:rsidP="00954FD3">
      <w:pPr>
        <w:pStyle w:val="11-Assinaturas-CLG"/>
        <w:spacing w:after="840"/>
        <w:ind w:left="6243"/>
      </w:pPr>
      <w:r>
        <w:t>, Presidente</w:t>
      </w:r>
    </w:p>
    <w:p w:rsidR="00A85ECB" w:rsidRDefault="00A85ECB" w:rsidP="00954FD3">
      <w:pPr>
        <w:pStyle w:val="11-Assinaturas-CLG"/>
        <w:spacing w:after="0"/>
        <w:ind w:left="6243"/>
      </w:pPr>
      <w:r>
        <w:t>, Relator</w:t>
      </w:r>
    </w:p>
    <w:sectPr w:rsidR="00A85ECB" w:rsidSect="000E4BE2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2552" w:right="1418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FB0" w:rsidRDefault="00950FB0" w:rsidP="00A85ECB">
      <w:pPr>
        <w:spacing w:after="0" w:line="240" w:lineRule="auto"/>
      </w:pPr>
      <w:r>
        <w:separator/>
      </w:r>
    </w:p>
  </w:endnote>
  <w:endnote w:type="continuationSeparator" w:id="0">
    <w:p w:rsidR="00950FB0" w:rsidRDefault="00950FB0" w:rsidP="00A8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C2C" w:rsidRDefault="005C0FDC">
    <w:pPr>
      <w:pStyle w:val="Rodap"/>
      <w:rPr>
        <w:i/>
        <w:sz w:val="18"/>
      </w:rPr>
    </w:pPr>
    <w:r w:rsidRPr="005C0FDC">
      <w:rPr>
        <w:i/>
        <w:sz w:val="18"/>
        <w:szCs w:val="18"/>
      </w:rPr>
      <w:t>cp2015-04609</w:t>
    </w:r>
    <w:r w:rsidR="00385A9D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C2C" w:rsidRPr="00342E7D" w:rsidRDefault="00385A9D">
    <w:pPr>
      <w:pStyle w:val="Rodap"/>
      <w:rPr>
        <w:i/>
        <w:sz w:val="18"/>
        <w:szCs w:val="18"/>
      </w:rPr>
    </w:pPr>
    <w:r w:rsidRPr="00342E7D">
      <w:rPr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FB0" w:rsidRDefault="00950FB0" w:rsidP="00A85ECB">
      <w:pPr>
        <w:spacing w:after="0" w:line="240" w:lineRule="auto"/>
      </w:pPr>
      <w:r>
        <w:separator/>
      </w:r>
    </w:p>
  </w:footnote>
  <w:footnote w:type="continuationSeparator" w:id="0">
    <w:p w:rsidR="00950FB0" w:rsidRDefault="00950FB0" w:rsidP="00A85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C2C" w:rsidRDefault="00C6197B" w:rsidP="00A85EC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485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11C2C" w:rsidRDefault="00966742">
    <w:pPr>
      <w:pStyle w:val="Cabealho"/>
      <w:ind w:right="360"/>
    </w:pPr>
  </w:p>
  <w:p w:rsidR="00D11C2C" w:rsidRDefault="009667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C2C" w:rsidRDefault="00C6197B" w:rsidP="00A85EC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485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66742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D11C2C" w:rsidRDefault="00966742">
    <w:pPr>
      <w:pStyle w:val="Cabealho"/>
      <w:ind w:right="360"/>
    </w:pPr>
  </w:p>
  <w:p w:rsidR="00D11C2C" w:rsidRDefault="009667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CB"/>
    <w:rsid w:val="00026FA0"/>
    <w:rsid w:val="00027FE0"/>
    <w:rsid w:val="0003485E"/>
    <w:rsid w:val="00045705"/>
    <w:rsid w:val="00055CBB"/>
    <w:rsid w:val="000574DC"/>
    <w:rsid w:val="0007300D"/>
    <w:rsid w:val="0007579B"/>
    <w:rsid w:val="0008183B"/>
    <w:rsid w:val="000E042F"/>
    <w:rsid w:val="000E4BE2"/>
    <w:rsid w:val="001234EB"/>
    <w:rsid w:val="00124989"/>
    <w:rsid w:val="0014058C"/>
    <w:rsid w:val="001507B1"/>
    <w:rsid w:val="001668C1"/>
    <w:rsid w:val="0019646D"/>
    <w:rsid w:val="001F7438"/>
    <w:rsid w:val="002029DB"/>
    <w:rsid w:val="00292EA4"/>
    <w:rsid w:val="002F08FB"/>
    <w:rsid w:val="002F1F48"/>
    <w:rsid w:val="00332C9D"/>
    <w:rsid w:val="00376F75"/>
    <w:rsid w:val="00385A9D"/>
    <w:rsid w:val="003B6BA9"/>
    <w:rsid w:val="003C5949"/>
    <w:rsid w:val="003D50E8"/>
    <w:rsid w:val="003E1723"/>
    <w:rsid w:val="003F695A"/>
    <w:rsid w:val="00403C09"/>
    <w:rsid w:val="00404220"/>
    <w:rsid w:val="00421F42"/>
    <w:rsid w:val="004254A4"/>
    <w:rsid w:val="00451E3F"/>
    <w:rsid w:val="00466223"/>
    <w:rsid w:val="0047205B"/>
    <w:rsid w:val="0048265E"/>
    <w:rsid w:val="004C0E75"/>
    <w:rsid w:val="004D25AC"/>
    <w:rsid w:val="004D4188"/>
    <w:rsid w:val="004E1644"/>
    <w:rsid w:val="0050003D"/>
    <w:rsid w:val="005055F7"/>
    <w:rsid w:val="0050661C"/>
    <w:rsid w:val="005079CB"/>
    <w:rsid w:val="00511421"/>
    <w:rsid w:val="005175C9"/>
    <w:rsid w:val="005427DE"/>
    <w:rsid w:val="0055336D"/>
    <w:rsid w:val="0059291D"/>
    <w:rsid w:val="005C0FDC"/>
    <w:rsid w:val="005F66EF"/>
    <w:rsid w:val="00647268"/>
    <w:rsid w:val="006608D0"/>
    <w:rsid w:val="00663C2A"/>
    <w:rsid w:val="00666B40"/>
    <w:rsid w:val="006B2AD4"/>
    <w:rsid w:val="006F3CB3"/>
    <w:rsid w:val="006F7903"/>
    <w:rsid w:val="00733615"/>
    <w:rsid w:val="00786E12"/>
    <w:rsid w:val="0079449D"/>
    <w:rsid w:val="00796409"/>
    <w:rsid w:val="007D2F23"/>
    <w:rsid w:val="007D7F3B"/>
    <w:rsid w:val="007F6C25"/>
    <w:rsid w:val="00800E94"/>
    <w:rsid w:val="00802E46"/>
    <w:rsid w:val="00806347"/>
    <w:rsid w:val="008113C6"/>
    <w:rsid w:val="00827464"/>
    <w:rsid w:val="008707F5"/>
    <w:rsid w:val="00880A6A"/>
    <w:rsid w:val="008A3B1A"/>
    <w:rsid w:val="008C714F"/>
    <w:rsid w:val="008D22A3"/>
    <w:rsid w:val="00950FB0"/>
    <w:rsid w:val="00954FD3"/>
    <w:rsid w:val="00957CF0"/>
    <w:rsid w:val="00966742"/>
    <w:rsid w:val="00973A9C"/>
    <w:rsid w:val="009A52EC"/>
    <w:rsid w:val="009B4AEB"/>
    <w:rsid w:val="009C679D"/>
    <w:rsid w:val="009E71B0"/>
    <w:rsid w:val="00A070DD"/>
    <w:rsid w:val="00A32990"/>
    <w:rsid w:val="00A63AD3"/>
    <w:rsid w:val="00A821CF"/>
    <w:rsid w:val="00A85ECB"/>
    <w:rsid w:val="00A94360"/>
    <w:rsid w:val="00B0106C"/>
    <w:rsid w:val="00B133F8"/>
    <w:rsid w:val="00B26EDC"/>
    <w:rsid w:val="00B44A19"/>
    <w:rsid w:val="00B5322A"/>
    <w:rsid w:val="00B57CDF"/>
    <w:rsid w:val="00B62549"/>
    <w:rsid w:val="00B6480E"/>
    <w:rsid w:val="00B725B8"/>
    <w:rsid w:val="00B743D9"/>
    <w:rsid w:val="00B9491F"/>
    <w:rsid w:val="00BA3A8B"/>
    <w:rsid w:val="00BB60FD"/>
    <w:rsid w:val="00BD03AB"/>
    <w:rsid w:val="00BD7A17"/>
    <w:rsid w:val="00C14B7B"/>
    <w:rsid w:val="00C218D0"/>
    <w:rsid w:val="00C5135C"/>
    <w:rsid w:val="00C54477"/>
    <w:rsid w:val="00C6197B"/>
    <w:rsid w:val="00C6446A"/>
    <w:rsid w:val="00C708DC"/>
    <w:rsid w:val="00CF4AAD"/>
    <w:rsid w:val="00D20B94"/>
    <w:rsid w:val="00D42D72"/>
    <w:rsid w:val="00D95E06"/>
    <w:rsid w:val="00DF17EB"/>
    <w:rsid w:val="00E241F7"/>
    <w:rsid w:val="00E66000"/>
    <w:rsid w:val="00E664B4"/>
    <w:rsid w:val="00E95ED9"/>
    <w:rsid w:val="00EC0540"/>
    <w:rsid w:val="00EC05B2"/>
    <w:rsid w:val="00ED38EE"/>
    <w:rsid w:val="00F3551A"/>
    <w:rsid w:val="00F503CB"/>
    <w:rsid w:val="00F56077"/>
    <w:rsid w:val="00F979DE"/>
    <w:rsid w:val="00FA009E"/>
    <w:rsid w:val="00FA22FA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3A4D5-6810-4F83-AD68-E7C8767C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5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85EC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A85E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A85EC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A85EC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A85ECB"/>
  </w:style>
  <w:style w:type="paragraph" w:customStyle="1" w:styleId="01-Minuta-CLG">
    <w:name w:val="01 - Minuta - CLG"/>
    <w:link w:val="01-Minuta-CLGChar"/>
    <w:rsid w:val="00A85ECB"/>
    <w:pPr>
      <w:spacing w:after="18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02-TtuloPrincipal-CLG">
    <w:name w:val="02 - Título Principal - CLG"/>
    <w:link w:val="02-TtuloPrincipal-CLGChar"/>
    <w:rsid w:val="00A85ECB"/>
    <w:pPr>
      <w:spacing w:after="96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paragraph" w:customStyle="1" w:styleId="03-Ementa-CLG">
    <w:name w:val="03 - Ementa - CLG"/>
    <w:link w:val="03-Ementa-CLGCharChar"/>
    <w:rsid w:val="00A85ECB"/>
    <w:pPr>
      <w:spacing w:after="960" w:line="240" w:lineRule="auto"/>
      <w:ind w:left="3686"/>
      <w:jc w:val="both"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character" w:customStyle="1" w:styleId="03-Ementa-CLGCharChar">
    <w:name w:val="03 - Ementa - CLG Char Char"/>
    <w:basedOn w:val="Fontepargpadro"/>
    <w:link w:val="03-Ementa-CLG"/>
    <w:rsid w:val="00A85ECB"/>
    <w:rPr>
      <w:rFonts w:ascii="Times New Roman" w:eastAsia="Arial Unicode MS" w:hAnsi="Times New Roman" w:cs="Times New Roman"/>
      <w:sz w:val="24"/>
      <w:szCs w:val="24"/>
      <w:lang w:eastAsia="pt-BR"/>
    </w:rPr>
  </w:style>
  <w:style w:type="paragraph" w:customStyle="1" w:styleId="04-Relatoria-CLG">
    <w:name w:val="04 - Relatoria - CLG"/>
    <w:link w:val="04-Relatoria-CLGChar"/>
    <w:rsid w:val="00A85ECB"/>
    <w:pPr>
      <w:spacing w:after="960" w:line="240" w:lineRule="auto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05-Subttulo-CLG">
    <w:name w:val="05 - Subtítulo - CLG"/>
    <w:link w:val="05-Subttulo-CLGChar"/>
    <w:rsid w:val="00A85ECB"/>
    <w:pPr>
      <w:spacing w:after="48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customStyle="1" w:styleId="06-Pargrafodetexto-CLG">
    <w:name w:val="06 - Parágrafo de texto - CLG"/>
    <w:link w:val="06-Pargrafodetexto-CLGChar"/>
    <w:rsid w:val="00A85ECB"/>
    <w:pPr>
      <w:spacing w:after="36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1-Minuta-CLGChar">
    <w:name w:val="01 - Minuta - CLG Char"/>
    <w:basedOn w:val="Fontepargpadro"/>
    <w:link w:val="01-Minuta-CLG"/>
    <w:rsid w:val="00A85E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0-Local-CLG">
    <w:name w:val="10 - Local - CLG"/>
    <w:link w:val="10-Local-CLGChar"/>
    <w:rsid w:val="00A85ECB"/>
    <w:pPr>
      <w:spacing w:before="960" w:after="720" w:line="240" w:lineRule="auto"/>
      <w:ind w:firstLine="252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1-Assinaturas-CLG">
    <w:name w:val="11 - Assinaturas - CLG"/>
    <w:link w:val="11-Assinaturas-CLGChar"/>
    <w:rsid w:val="00A85ECB"/>
    <w:pPr>
      <w:spacing w:after="960" w:line="240" w:lineRule="auto"/>
      <w:ind w:left="624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2-TtuloPrincipal-CLGChar">
    <w:name w:val="02 - Título Principal - CLG Char"/>
    <w:basedOn w:val="Fontepargpadro"/>
    <w:link w:val="02-TtuloPrincipal-CLG"/>
    <w:rsid w:val="00A85ECB"/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character" w:customStyle="1" w:styleId="04-Relatoria-CLGChar">
    <w:name w:val="04 - Relatoria - CLG Char"/>
    <w:basedOn w:val="Fontepargpadro"/>
    <w:link w:val="04-Relatoria-CLG"/>
    <w:rsid w:val="00A85EC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5-Subttulo-CLGChar">
    <w:name w:val="05 - Subtítulo - CLG Char"/>
    <w:basedOn w:val="Fontepargpadro"/>
    <w:link w:val="05-Subttulo-CLG"/>
    <w:rsid w:val="00A85EC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06-Pargrafodetexto-CLGChar">
    <w:name w:val="06 - Parágrafo de texto - CLG Char"/>
    <w:basedOn w:val="Fontepargpadro"/>
    <w:link w:val="06-Pargrafodetexto-CLG"/>
    <w:rsid w:val="00A85EC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0-Local-CLGChar">
    <w:name w:val="10 - Local - CLG Char"/>
    <w:basedOn w:val="Fontepargpadro"/>
    <w:link w:val="10-Local-CLG"/>
    <w:rsid w:val="00A85EC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1-Assinaturas-CLGChar">
    <w:name w:val="11 - Assinaturas - CLG Char"/>
    <w:basedOn w:val="Fontepargpadro"/>
    <w:link w:val="11-Assinaturas-CLG"/>
    <w:rsid w:val="00A85EC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07-Citaolegal-CLG">
    <w:name w:val="07 - Citação legal - CLG"/>
    <w:rsid w:val="00A85ECB"/>
    <w:pPr>
      <w:spacing w:after="120" w:line="240" w:lineRule="auto"/>
      <w:ind w:left="1985" w:firstLine="567"/>
      <w:jc w:val="both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customStyle="1" w:styleId="08-Citaolegal-ltimalinha-CLG">
    <w:name w:val="08 - Citação legal - última linha - CLG"/>
    <w:rsid w:val="00A85ECB"/>
    <w:pPr>
      <w:spacing w:after="480" w:line="240" w:lineRule="auto"/>
      <w:ind w:left="1985" w:firstLine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09-Ttuloemenda-CLG">
    <w:name w:val="09 - Título emenda - CLG"/>
    <w:rsid w:val="00A85ECB"/>
    <w:pPr>
      <w:spacing w:before="480" w:after="360" w:line="240" w:lineRule="auto"/>
      <w:jc w:val="center"/>
    </w:pPr>
    <w:rPr>
      <w:rFonts w:ascii="Times New Roman" w:eastAsia="Times New Roman" w:hAnsi="Times New Roman" w:cs="Times New Roman"/>
      <w:b/>
      <w:bCs/>
      <w:spacing w:val="-4"/>
      <w:sz w:val="28"/>
      <w:szCs w:val="20"/>
      <w:lang w:eastAsia="pt-BR"/>
    </w:rPr>
  </w:style>
  <w:style w:type="character" w:customStyle="1" w:styleId="textoacao1">
    <w:name w:val="textoacao1"/>
    <w:basedOn w:val="Fontepargpadro"/>
    <w:rsid w:val="000574DC"/>
    <w:rPr>
      <w:rFonts w:ascii="Trebuchet MS" w:hAnsi="Trebuchet MS" w:hint="default"/>
      <w:color w:val="444444"/>
      <w:sz w:val="26"/>
      <w:szCs w:val="26"/>
    </w:rPr>
  </w:style>
  <w:style w:type="paragraph" w:customStyle="1" w:styleId="Default">
    <w:name w:val="Default"/>
    <w:rsid w:val="00D42D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6F3C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3CB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3CB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3C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3CB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CB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C14B7B"/>
    <w:rPr>
      <w:color w:val="38679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1047</Words>
  <Characters>5659</Characters>
  <Application>Microsoft Office Word</Application>
  <DocSecurity>4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Berkeley Alves Ferreira</dc:creator>
  <cp:lastModifiedBy>Maria José Gomes Mello Ribeiro</cp:lastModifiedBy>
  <cp:revision>2</cp:revision>
  <cp:lastPrinted>2015-11-26T19:43:00Z</cp:lastPrinted>
  <dcterms:created xsi:type="dcterms:W3CDTF">2015-12-09T16:31:00Z</dcterms:created>
  <dcterms:modified xsi:type="dcterms:W3CDTF">2015-12-09T16:31:00Z</dcterms:modified>
</cp:coreProperties>
</file>