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5A" w:rsidRPr="000E50EE" w:rsidRDefault="00752F7F" w:rsidP="000E50EE">
      <w:pPr>
        <w:widowControl w:val="0"/>
        <w:spacing w:line="360" w:lineRule="exact"/>
        <w:jc w:val="center"/>
        <w:rPr>
          <w:rFonts w:ascii="Arial" w:hAnsi="Arial"/>
          <w:b/>
          <w:caps/>
          <w:snapToGrid w:val="0"/>
          <w:color w:val="000000"/>
          <w:sz w:val="28"/>
          <w:szCs w:val="28"/>
        </w:rPr>
      </w:pPr>
      <w:r w:rsidRPr="000E50EE">
        <w:rPr>
          <w:rFonts w:ascii="Arial" w:hAnsi="Arial"/>
          <w:b/>
          <w:caps/>
          <w:snapToGrid w:val="0"/>
          <w:color w:val="000000"/>
          <w:sz w:val="28"/>
          <w:szCs w:val="28"/>
        </w:rPr>
        <w:t>Complementação de voto</w:t>
      </w:r>
    </w:p>
    <w:p w:rsidR="000E50EE" w:rsidRPr="004E191D" w:rsidRDefault="000E50EE" w:rsidP="000E50EE">
      <w:pPr>
        <w:widowControl w:val="0"/>
        <w:spacing w:line="360" w:lineRule="exact"/>
        <w:jc w:val="center"/>
        <w:rPr>
          <w:rFonts w:ascii="Arial" w:hAnsi="Arial"/>
          <w:b/>
          <w:snapToGrid w:val="0"/>
          <w:color w:val="000000"/>
          <w:sz w:val="24"/>
        </w:rPr>
      </w:pPr>
      <w:r w:rsidRPr="00307834">
        <w:rPr>
          <w:rFonts w:ascii="Arial" w:hAnsi="Arial"/>
          <w:b/>
          <w:snapToGrid w:val="0"/>
          <w:color w:val="000000"/>
          <w:sz w:val="24"/>
        </w:rPr>
        <w:t>COMISSÃO MISTA</w:t>
      </w:r>
      <w:r>
        <w:rPr>
          <w:rFonts w:ascii="Arial" w:hAnsi="Arial"/>
          <w:b/>
          <w:snapToGrid w:val="0"/>
          <w:color w:val="000000"/>
          <w:sz w:val="24"/>
        </w:rPr>
        <w:t xml:space="preserve"> DA</w:t>
      </w:r>
      <w:r w:rsidRPr="004E191D">
        <w:rPr>
          <w:rFonts w:ascii="Arial" w:hAnsi="Arial"/>
          <w:b/>
          <w:snapToGrid w:val="0"/>
          <w:color w:val="000000"/>
          <w:sz w:val="24"/>
        </w:rPr>
        <w:t xml:space="preserve"> MEDIDA PROVISÓRIA </w:t>
      </w:r>
      <w:r>
        <w:rPr>
          <w:rFonts w:ascii="Arial" w:hAnsi="Arial"/>
          <w:b/>
          <w:snapToGrid w:val="0"/>
          <w:color w:val="000000"/>
          <w:sz w:val="24"/>
        </w:rPr>
        <w:t>Nº</w:t>
      </w:r>
      <w:r w:rsidRPr="004E191D">
        <w:rPr>
          <w:rFonts w:ascii="Arial" w:hAnsi="Arial"/>
          <w:b/>
          <w:snapToGrid w:val="0"/>
          <w:color w:val="000000"/>
          <w:sz w:val="24"/>
        </w:rPr>
        <w:t xml:space="preserve"> 6</w:t>
      </w:r>
      <w:r>
        <w:rPr>
          <w:rFonts w:ascii="Arial" w:hAnsi="Arial"/>
          <w:b/>
          <w:snapToGrid w:val="0"/>
          <w:color w:val="000000"/>
          <w:sz w:val="24"/>
        </w:rPr>
        <w:t>87</w:t>
      </w:r>
      <w:r w:rsidRPr="004E191D">
        <w:rPr>
          <w:rFonts w:ascii="Arial" w:hAnsi="Arial"/>
          <w:b/>
          <w:snapToGrid w:val="0"/>
          <w:color w:val="000000"/>
          <w:sz w:val="24"/>
        </w:rPr>
        <w:t>, DE 201</w:t>
      </w:r>
      <w:r>
        <w:rPr>
          <w:rFonts w:ascii="Arial" w:hAnsi="Arial"/>
          <w:b/>
          <w:snapToGrid w:val="0"/>
          <w:color w:val="000000"/>
          <w:sz w:val="24"/>
        </w:rPr>
        <w:t>5</w:t>
      </w:r>
      <w:r w:rsidRPr="004E191D" w:rsidDel="00D65FDE">
        <w:rPr>
          <w:rFonts w:ascii="Arial" w:hAnsi="Arial"/>
          <w:b/>
          <w:snapToGrid w:val="0"/>
          <w:color w:val="000000"/>
          <w:sz w:val="24"/>
        </w:rPr>
        <w:t xml:space="preserve"> </w:t>
      </w:r>
    </w:p>
    <w:p w:rsidR="000E50EE" w:rsidRDefault="000E50EE" w:rsidP="000E50EE">
      <w:pPr>
        <w:pStyle w:val="Ementa"/>
        <w:spacing w:before="840" w:line="280" w:lineRule="exact"/>
      </w:pPr>
      <w:r w:rsidRPr="003D6E4D">
        <w:t>Altera a Medida Provisória nº 2.228-1, de 6 de setembro de 2001, para dispor sobre a Contribuição para o Desenvolvimento da Indústria Cinematográfica Nacional - Condecine, e a Lei nº 12.529, de 30 de novembro de 2011, para dispor sobre as taxas processuais sobre os processos de competência do Conselho Administrativo de Defesa Econômica - Cade, e autoriza o Poder Executivo federal a atualizar monetariamente o valor das taxas e dos preços estabelecidos pela Lei nº 6.938, de 31 de agosto de 1981</w:t>
      </w:r>
      <w:r w:rsidRPr="004E191D">
        <w:t>.</w:t>
      </w:r>
    </w:p>
    <w:p w:rsidR="000E50EE" w:rsidRDefault="000E50EE" w:rsidP="000E50EE">
      <w:pPr>
        <w:widowControl w:val="0"/>
        <w:spacing w:line="360" w:lineRule="exact"/>
        <w:ind w:left="4680" w:hanging="936"/>
        <w:jc w:val="both"/>
        <w:rPr>
          <w:rFonts w:ascii="Arial" w:hAnsi="Arial"/>
          <w:b/>
          <w:snapToGrid w:val="0"/>
          <w:color w:val="000000"/>
          <w:sz w:val="24"/>
        </w:rPr>
      </w:pPr>
      <w:r>
        <w:rPr>
          <w:rFonts w:ascii="Arial" w:hAnsi="Arial"/>
          <w:b/>
          <w:snapToGrid w:val="0"/>
          <w:color w:val="000000"/>
          <w:sz w:val="24"/>
        </w:rPr>
        <w:t>Relator</w:t>
      </w:r>
      <w:r>
        <w:rPr>
          <w:rFonts w:ascii="Arial" w:hAnsi="Arial"/>
          <w:snapToGrid w:val="0"/>
          <w:color w:val="000000"/>
          <w:sz w:val="24"/>
        </w:rPr>
        <w:t xml:space="preserve">: Deputado </w:t>
      </w:r>
      <w:r w:rsidRPr="00200214">
        <w:rPr>
          <w:rFonts w:ascii="Arial" w:hAnsi="Arial"/>
          <w:b/>
          <w:snapToGrid w:val="0"/>
          <w:color w:val="000000"/>
          <w:sz w:val="24"/>
        </w:rPr>
        <w:t>AFONSO MOTTA</w:t>
      </w:r>
    </w:p>
    <w:p w:rsidR="009753A8" w:rsidRDefault="009753A8" w:rsidP="000E50EE">
      <w:pPr>
        <w:widowControl w:val="0"/>
        <w:spacing w:line="360" w:lineRule="exact"/>
        <w:ind w:left="4680" w:hanging="936"/>
        <w:jc w:val="both"/>
        <w:rPr>
          <w:rFonts w:ascii="Arial" w:hAnsi="Arial"/>
          <w:snapToGrid w:val="0"/>
          <w:color w:val="000000"/>
          <w:sz w:val="24"/>
        </w:rPr>
      </w:pPr>
    </w:p>
    <w:p w:rsidR="00D7515A" w:rsidRPr="000E50EE" w:rsidRDefault="005D7D3A" w:rsidP="000E50EE">
      <w:pPr>
        <w:spacing w:after="80" w:line="360" w:lineRule="auto"/>
        <w:ind w:firstLine="1418"/>
        <w:jc w:val="both"/>
        <w:rPr>
          <w:rFonts w:ascii="Arial" w:hAnsi="Arial" w:cs="Arial"/>
          <w:sz w:val="24"/>
          <w:szCs w:val="24"/>
        </w:rPr>
      </w:pPr>
      <w:r>
        <w:rPr>
          <w:rFonts w:ascii="Arial" w:hAnsi="Arial" w:cs="Arial"/>
          <w:sz w:val="24"/>
          <w:szCs w:val="24"/>
        </w:rPr>
        <w:t xml:space="preserve">Em relação ao PLV apresentado em 20/10/2015, fica acatada a emenda 9 e alterado o prazo de prorrogação de vigência dos incentivos fiscais no âmbito do </w:t>
      </w:r>
      <w:proofErr w:type="spellStart"/>
      <w:r>
        <w:rPr>
          <w:rFonts w:ascii="Arial" w:hAnsi="Arial" w:cs="Arial"/>
          <w:sz w:val="24"/>
          <w:szCs w:val="24"/>
        </w:rPr>
        <w:t>Funcines</w:t>
      </w:r>
      <w:proofErr w:type="spellEnd"/>
      <w:r>
        <w:rPr>
          <w:rFonts w:ascii="Arial" w:hAnsi="Arial" w:cs="Arial"/>
          <w:sz w:val="24"/>
          <w:szCs w:val="24"/>
        </w:rPr>
        <w:t xml:space="preserve"> e da Lei do Audiovisual, que </w:t>
      </w:r>
      <w:proofErr w:type="gramStart"/>
      <w:r>
        <w:rPr>
          <w:rFonts w:ascii="Arial" w:hAnsi="Arial" w:cs="Arial"/>
          <w:sz w:val="24"/>
          <w:szCs w:val="24"/>
        </w:rPr>
        <w:t>passam  a</w:t>
      </w:r>
      <w:proofErr w:type="gramEnd"/>
      <w:r>
        <w:rPr>
          <w:rFonts w:ascii="Arial" w:hAnsi="Arial" w:cs="Arial"/>
          <w:sz w:val="24"/>
          <w:szCs w:val="24"/>
        </w:rPr>
        <w:t xml:space="preserve"> viger até 2017, em vez de 2021.</w:t>
      </w:r>
    </w:p>
    <w:p w:rsidR="000E50EE" w:rsidRPr="00E95D38" w:rsidRDefault="000E50EE" w:rsidP="000E50EE">
      <w:pPr>
        <w:keepLines/>
        <w:spacing w:before="300" w:after="300"/>
        <w:rPr>
          <w:sz w:val="24"/>
          <w:szCs w:val="24"/>
        </w:rPr>
      </w:pPr>
      <w:r w:rsidRPr="00E95D38">
        <w:rPr>
          <w:sz w:val="24"/>
          <w:szCs w:val="24"/>
        </w:rPr>
        <w:t xml:space="preserve">Sala da Comissão, em           de                          </w:t>
      </w:r>
      <w:proofErr w:type="spellStart"/>
      <w:r w:rsidRPr="00E95D38">
        <w:rPr>
          <w:sz w:val="24"/>
          <w:szCs w:val="24"/>
        </w:rPr>
        <w:t>de</w:t>
      </w:r>
      <w:proofErr w:type="spellEnd"/>
      <w:r w:rsidRPr="00E95D38">
        <w:rPr>
          <w:sz w:val="24"/>
          <w:szCs w:val="24"/>
        </w:rPr>
        <w:t xml:space="preserve">                  </w:t>
      </w:r>
      <w:proofErr w:type="gramStart"/>
      <w:r w:rsidRPr="00E95D38">
        <w:rPr>
          <w:sz w:val="24"/>
          <w:szCs w:val="24"/>
        </w:rPr>
        <w:t xml:space="preserve">  .</w:t>
      </w:r>
      <w:proofErr w:type="gramEnd"/>
    </w:p>
    <w:p w:rsidR="000E50EE" w:rsidRPr="00E95D38" w:rsidRDefault="000E50EE" w:rsidP="000E50EE">
      <w:pPr>
        <w:keepLines/>
        <w:spacing w:after="300"/>
        <w:jc w:val="center"/>
        <w:rPr>
          <w:sz w:val="24"/>
          <w:szCs w:val="24"/>
        </w:rPr>
      </w:pPr>
    </w:p>
    <w:p w:rsidR="000E50EE" w:rsidRPr="00E95D38" w:rsidRDefault="000E50EE" w:rsidP="000E50EE">
      <w:pPr>
        <w:keepLines/>
        <w:spacing w:after="300"/>
        <w:jc w:val="center"/>
        <w:rPr>
          <w:b/>
          <w:sz w:val="24"/>
          <w:szCs w:val="24"/>
        </w:rPr>
      </w:pPr>
      <w:r w:rsidRPr="00E95D38">
        <w:rPr>
          <w:sz w:val="24"/>
          <w:szCs w:val="24"/>
        </w:rPr>
        <w:t xml:space="preserve">DEPUTADO </w:t>
      </w:r>
      <w:r w:rsidRPr="00E95D38">
        <w:rPr>
          <w:b/>
          <w:sz w:val="24"/>
          <w:szCs w:val="24"/>
        </w:rPr>
        <w:t>AFONSO MOTTA</w:t>
      </w:r>
    </w:p>
    <w:p w:rsidR="000E50EE" w:rsidRDefault="000E50EE" w:rsidP="000E50EE">
      <w:pPr>
        <w:keepLines/>
        <w:spacing w:after="300"/>
        <w:jc w:val="center"/>
        <w:rPr>
          <w:sz w:val="24"/>
          <w:szCs w:val="24"/>
        </w:rPr>
      </w:pPr>
      <w:r w:rsidRPr="00E95D38">
        <w:rPr>
          <w:sz w:val="24"/>
          <w:szCs w:val="24"/>
        </w:rPr>
        <w:t>Relator</w:t>
      </w:r>
    </w:p>
    <w:p w:rsidR="00366600" w:rsidRDefault="00366600" w:rsidP="000E50EE">
      <w:pPr>
        <w:keepLines/>
        <w:spacing w:after="300"/>
        <w:jc w:val="center"/>
        <w:rPr>
          <w:sz w:val="24"/>
          <w:szCs w:val="24"/>
        </w:rPr>
      </w:pPr>
    </w:p>
    <w:p w:rsidR="00366600" w:rsidRDefault="00366600" w:rsidP="000E50EE">
      <w:pPr>
        <w:keepLines/>
        <w:spacing w:after="300"/>
        <w:jc w:val="center"/>
        <w:rPr>
          <w:sz w:val="24"/>
          <w:szCs w:val="24"/>
        </w:rPr>
      </w:pPr>
    </w:p>
    <w:p w:rsidR="00366600" w:rsidRDefault="00366600" w:rsidP="000E50EE">
      <w:pPr>
        <w:keepLines/>
        <w:spacing w:after="300"/>
        <w:jc w:val="center"/>
        <w:rPr>
          <w:sz w:val="24"/>
          <w:szCs w:val="24"/>
        </w:rPr>
      </w:pPr>
    </w:p>
    <w:p w:rsidR="00366600" w:rsidRDefault="00366600" w:rsidP="000E50EE">
      <w:pPr>
        <w:keepLines/>
        <w:spacing w:after="300"/>
        <w:jc w:val="center"/>
        <w:rPr>
          <w:sz w:val="24"/>
          <w:szCs w:val="24"/>
        </w:rPr>
      </w:pPr>
    </w:p>
    <w:p w:rsidR="00366600" w:rsidRDefault="00366600" w:rsidP="000E50EE">
      <w:pPr>
        <w:keepLines/>
        <w:spacing w:after="300"/>
        <w:jc w:val="center"/>
        <w:rPr>
          <w:sz w:val="24"/>
          <w:szCs w:val="24"/>
        </w:rPr>
      </w:pPr>
    </w:p>
    <w:p w:rsidR="00366600" w:rsidRDefault="00366600" w:rsidP="000E50EE">
      <w:pPr>
        <w:keepLines/>
        <w:spacing w:after="300"/>
        <w:jc w:val="center"/>
        <w:rPr>
          <w:sz w:val="24"/>
          <w:szCs w:val="24"/>
        </w:rPr>
      </w:pPr>
    </w:p>
    <w:p w:rsidR="00366600" w:rsidRPr="009215FA" w:rsidRDefault="00366600" w:rsidP="00366600">
      <w:pPr>
        <w:spacing w:before="225"/>
        <w:jc w:val="center"/>
        <w:rPr>
          <w:rFonts w:ascii="Arial" w:hAnsi="Arial" w:cs="Arial"/>
          <w:b/>
          <w:bCs/>
          <w:sz w:val="28"/>
          <w:szCs w:val="28"/>
        </w:rPr>
      </w:pPr>
      <w:hyperlink r:id="rId4" w:history="1">
        <w:r w:rsidRPr="009215FA">
          <w:rPr>
            <w:rFonts w:ascii="Arial" w:hAnsi="Arial" w:cs="Arial"/>
            <w:b/>
            <w:bCs/>
            <w:sz w:val="28"/>
            <w:szCs w:val="28"/>
          </w:rPr>
          <w:t>PROJETO</w:t>
        </w:r>
      </w:hyperlink>
      <w:r w:rsidRPr="009215FA">
        <w:rPr>
          <w:rFonts w:ascii="Arial" w:hAnsi="Arial" w:cs="Arial"/>
          <w:b/>
          <w:bCs/>
          <w:sz w:val="28"/>
          <w:szCs w:val="28"/>
        </w:rPr>
        <w:t xml:space="preserve"> DE LEI DE CONVERSÃO N.º      </w:t>
      </w:r>
      <w:proofErr w:type="gramStart"/>
      <w:r w:rsidRPr="009215FA">
        <w:rPr>
          <w:rFonts w:ascii="Arial" w:hAnsi="Arial" w:cs="Arial"/>
          <w:b/>
          <w:bCs/>
          <w:sz w:val="28"/>
          <w:szCs w:val="28"/>
        </w:rPr>
        <w:t xml:space="preserve">  ,</w:t>
      </w:r>
      <w:proofErr w:type="gramEnd"/>
      <w:r w:rsidRPr="009215FA">
        <w:rPr>
          <w:rFonts w:ascii="Arial" w:hAnsi="Arial" w:cs="Arial"/>
          <w:b/>
          <w:bCs/>
          <w:sz w:val="28"/>
          <w:szCs w:val="28"/>
        </w:rPr>
        <w:t xml:space="preserve"> DE 2015</w:t>
      </w:r>
    </w:p>
    <w:p w:rsidR="00366600" w:rsidRPr="004178F0" w:rsidRDefault="00366600" w:rsidP="00366600">
      <w:pPr>
        <w:spacing w:after="240"/>
        <w:jc w:val="center"/>
        <w:rPr>
          <w:rFonts w:ascii="Arial" w:hAnsi="Arial" w:cs="Arial"/>
          <w:b/>
          <w:bCs/>
          <w:sz w:val="24"/>
          <w:szCs w:val="24"/>
        </w:rPr>
      </w:pPr>
      <w:r w:rsidRPr="004178F0">
        <w:rPr>
          <w:rFonts w:ascii="Arial" w:hAnsi="Arial" w:cs="Arial"/>
          <w:b/>
          <w:bCs/>
          <w:sz w:val="24"/>
          <w:szCs w:val="24"/>
        </w:rPr>
        <w:t>(Proveniente da Medida Provisória n.º 687, de 2015)</w:t>
      </w:r>
    </w:p>
    <w:p w:rsidR="00366600" w:rsidRPr="00B064E0" w:rsidRDefault="00366600" w:rsidP="00366600">
      <w:pPr>
        <w:spacing w:after="80" w:line="298" w:lineRule="exact"/>
        <w:ind w:left="567" w:firstLine="567"/>
        <w:jc w:val="both"/>
        <w:rPr>
          <w:sz w:val="24"/>
          <w:szCs w:val="24"/>
        </w:rPr>
      </w:pPr>
    </w:p>
    <w:p w:rsidR="00366600" w:rsidRPr="00B064E0" w:rsidRDefault="00366600" w:rsidP="00366600">
      <w:pPr>
        <w:spacing w:after="80" w:line="298" w:lineRule="exact"/>
        <w:ind w:left="3686" w:firstLine="851"/>
        <w:jc w:val="both"/>
        <w:rPr>
          <w:rFonts w:eastAsia="Calibri"/>
          <w:color w:val="000000"/>
          <w:sz w:val="24"/>
          <w:szCs w:val="24"/>
          <w:lang w:eastAsia="en-US"/>
        </w:rPr>
      </w:pPr>
      <w:r w:rsidRPr="00511DCB">
        <w:rPr>
          <w:rFonts w:eastAsia="Calibri"/>
          <w:bCs/>
          <w:color w:val="000000"/>
          <w:sz w:val="24"/>
          <w:szCs w:val="24"/>
          <w:lang w:eastAsia="en-US"/>
        </w:rPr>
        <w:t xml:space="preserve">Altera a Medida Provisória nº 2.228-1, de 6 de setembro de 2001, para dispor sobre a Contribuição para o Desenvolvimento da Indústria Cinematográfica Nacional </w:t>
      </w:r>
      <w:r>
        <w:rPr>
          <w:rFonts w:eastAsia="Calibri"/>
          <w:bCs/>
          <w:color w:val="000000"/>
          <w:sz w:val="24"/>
          <w:szCs w:val="24"/>
          <w:lang w:eastAsia="en-US"/>
        </w:rPr>
        <w:t>–</w:t>
      </w:r>
      <w:r w:rsidRPr="00511DCB">
        <w:rPr>
          <w:rFonts w:eastAsia="Calibri"/>
          <w:bCs/>
          <w:color w:val="000000"/>
          <w:sz w:val="24"/>
          <w:szCs w:val="24"/>
          <w:lang w:eastAsia="en-US"/>
        </w:rPr>
        <w:t xml:space="preserve"> Condecine</w:t>
      </w:r>
      <w:r>
        <w:rPr>
          <w:rFonts w:eastAsia="Calibri"/>
          <w:bCs/>
          <w:color w:val="000000"/>
          <w:sz w:val="24"/>
          <w:szCs w:val="24"/>
          <w:lang w:eastAsia="en-US"/>
        </w:rPr>
        <w:t xml:space="preserve"> e prorrogar a vigência de incentivo fiscal no âmbito dos </w:t>
      </w:r>
      <w:r w:rsidRPr="002A26F6">
        <w:rPr>
          <w:rFonts w:eastAsia="Calibri"/>
          <w:bCs/>
          <w:color w:val="000000"/>
          <w:sz w:val="24"/>
          <w:szCs w:val="24"/>
          <w:lang w:eastAsia="en-US"/>
        </w:rPr>
        <w:t>Fundos de Financiamento da Indústria Cinematográfica Nacional - FUNCINES</w:t>
      </w:r>
      <w:r w:rsidRPr="00511DCB">
        <w:rPr>
          <w:rFonts w:eastAsia="Calibri"/>
          <w:bCs/>
          <w:color w:val="000000"/>
          <w:sz w:val="24"/>
          <w:szCs w:val="24"/>
          <w:lang w:eastAsia="en-US"/>
        </w:rPr>
        <w:t>, e a Lei nº 12.529, de 30 de novembro de 2011, para dispor sobre as taxas processuais sobre os processos de competência do Conselho Administrativo de Defesa Econômica - Cade, autoriza o Poder Executivo federal a atualizar monetariamente o valor das taxas e dos preços estabelecidos pela Lei nº 6.938, de 31 de agosto de 1981</w:t>
      </w:r>
      <w:r>
        <w:rPr>
          <w:rFonts w:eastAsia="Calibri"/>
          <w:bCs/>
          <w:color w:val="000000"/>
          <w:sz w:val="24"/>
          <w:szCs w:val="24"/>
          <w:lang w:eastAsia="en-US"/>
        </w:rPr>
        <w:t xml:space="preserve">; prorroga a vigência de incentivos fiscais previstos na </w:t>
      </w:r>
      <w:r w:rsidRPr="002A26F6">
        <w:rPr>
          <w:rFonts w:eastAsia="Calibri"/>
          <w:bCs/>
          <w:color w:val="000000"/>
          <w:sz w:val="24"/>
          <w:szCs w:val="24"/>
          <w:lang w:eastAsia="en-US"/>
        </w:rPr>
        <w:t>Lei nº 8.685, de 20 de julho de 1993</w:t>
      </w:r>
      <w:r>
        <w:rPr>
          <w:rFonts w:eastAsia="Calibri"/>
          <w:bCs/>
          <w:color w:val="000000"/>
          <w:sz w:val="24"/>
          <w:szCs w:val="24"/>
          <w:lang w:eastAsia="en-US"/>
        </w:rPr>
        <w:t xml:space="preserve">; altera a </w:t>
      </w:r>
      <w:r w:rsidRPr="002A26F6">
        <w:rPr>
          <w:rFonts w:eastAsia="Calibri"/>
          <w:bCs/>
          <w:color w:val="000000"/>
          <w:sz w:val="24"/>
          <w:szCs w:val="24"/>
          <w:lang w:eastAsia="en-US"/>
        </w:rPr>
        <w:t>Lei nº 12.995, de 18 de junho de 2014</w:t>
      </w:r>
      <w:r>
        <w:rPr>
          <w:rFonts w:eastAsia="Calibri"/>
          <w:bCs/>
          <w:color w:val="000000"/>
          <w:sz w:val="24"/>
          <w:szCs w:val="24"/>
          <w:lang w:eastAsia="en-US"/>
        </w:rPr>
        <w:t xml:space="preserve"> e dispõe sobre o processo de investigação de falsa declaração de origem no âmbito da política de defesa comercial; e altera a </w:t>
      </w:r>
      <w:r w:rsidRPr="002E1033">
        <w:rPr>
          <w:sz w:val="24"/>
          <w:szCs w:val="24"/>
        </w:rPr>
        <w:t>Lei n.º 4.117, de 27 de</w:t>
      </w:r>
      <w:r>
        <w:rPr>
          <w:sz w:val="24"/>
          <w:szCs w:val="24"/>
        </w:rPr>
        <w:t xml:space="preserve"> agosto </w:t>
      </w:r>
      <w:r w:rsidRPr="002E1033">
        <w:rPr>
          <w:sz w:val="24"/>
          <w:szCs w:val="24"/>
        </w:rPr>
        <w:t>de 1962</w:t>
      </w:r>
      <w:r>
        <w:rPr>
          <w:sz w:val="24"/>
          <w:szCs w:val="24"/>
        </w:rPr>
        <w:t xml:space="preserve">, e revoga a Lei </w:t>
      </w:r>
      <w:r w:rsidRPr="002E1033">
        <w:rPr>
          <w:sz w:val="24"/>
          <w:szCs w:val="24"/>
        </w:rPr>
        <w:t xml:space="preserve">nº 5.785, </w:t>
      </w:r>
      <w:r>
        <w:rPr>
          <w:sz w:val="24"/>
          <w:szCs w:val="24"/>
        </w:rPr>
        <w:t>de 23 de junho de 1972, para dispor sobre a renovação de outorga de serviços de radiodifusão</w:t>
      </w:r>
      <w:r w:rsidRPr="00B064E0">
        <w:rPr>
          <w:rFonts w:eastAsia="Calibri"/>
          <w:bCs/>
          <w:color w:val="000000"/>
          <w:sz w:val="24"/>
          <w:szCs w:val="24"/>
          <w:lang w:eastAsia="en-US"/>
        </w:rPr>
        <w:t>.</w:t>
      </w:r>
    </w:p>
    <w:p w:rsidR="00366600" w:rsidRPr="00B064E0" w:rsidRDefault="00366600" w:rsidP="00366600">
      <w:pPr>
        <w:spacing w:after="80" w:line="298" w:lineRule="exact"/>
        <w:ind w:left="567" w:firstLine="567"/>
        <w:jc w:val="both"/>
        <w:rPr>
          <w:b/>
          <w:bCs/>
          <w:sz w:val="24"/>
          <w:szCs w:val="24"/>
        </w:rPr>
      </w:pPr>
    </w:p>
    <w:p w:rsidR="00366600" w:rsidRPr="00B064E0" w:rsidRDefault="00366600" w:rsidP="00366600">
      <w:pPr>
        <w:spacing w:after="80" w:line="298" w:lineRule="exact"/>
        <w:ind w:firstLine="1418"/>
        <w:jc w:val="both"/>
        <w:rPr>
          <w:sz w:val="24"/>
          <w:szCs w:val="24"/>
        </w:rPr>
      </w:pPr>
      <w:r w:rsidRPr="00B064E0">
        <w:rPr>
          <w:bCs/>
          <w:sz w:val="24"/>
          <w:szCs w:val="24"/>
        </w:rPr>
        <w:t>O CONGRESSO NACIONAL decreta:</w:t>
      </w:r>
    </w:p>
    <w:p w:rsidR="00366600" w:rsidRPr="00511DCB" w:rsidRDefault="00366600" w:rsidP="00366600">
      <w:pPr>
        <w:spacing w:before="240" w:after="80" w:line="298" w:lineRule="exact"/>
        <w:ind w:firstLine="1418"/>
        <w:jc w:val="both"/>
        <w:rPr>
          <w:sz w:val="24"/>
          <w:szCs w:val="24"/>
        </w:rPr>
      </w:pPr>
      <w:r w:rsidRPr="0080240D">
        <w:rPr>
          <w:b/>
          <w:sz w:val="24"/>
          <w:szCs w:val="24"/>
        </w:rPr>
        <w:t>Art. 1º</w:t>
      </w:r>
      <w:r w:rsidRPr="00B064E0">
        <w:rPr>
          <w:sz w:val="24"/>
          <w:szCs w:val="24"/>
        </w:rPr>
        <w:t xml:space="preserve"> </w:t>
      </w:r>
      <w:r w:rsidRPr="00511DCB">
        <w:rPr>
          <w:sz w:val="24"/>
          <w:szCs w:val="24"/>
        </w:rPr>
        <w:t xml:space="preserve">A Medida Provisória nº 2.228-1, de 6 de setembro de 2001, passa a vigorar com as seguintes alterações: </w:t>
      </w:r>
    </w:p>
    <w:p w:rsidR="00366600" w:rsidRDefault="00366600" w:rsidP="00366600">
      <w:pPr>
        <w:spacing w:after="80" w:line="298" w:lineRule="exact"/>
        <w:ind w:firstLine="1418"/>
        <w:jc w:val="both"/>
        <w:rPr>
          <w:sz w:val="24"/>
          <w:szCs w:val="24"/>
        </w:rPr>
      </w:pPr>
      <w:r>
        <w:rPr>
          <w:sz w:val="24"/>
          <w:szCs w:val="24"/>
        </w:rPr>
        <w:t>“</w:t>
      </w:r>
      <w:proofErr w:type="spellStart"/>
      <w:r w:rsidRPr="00151490">
        <w:rPr>
          <w:sz w:val="24"/>
          <w:szCs w:val="24"/>
        </w:rPr>
        <w:t>Art</w:t>
      </w:r>
      <w:proofErr w:type="spellEnd"/>
      <w:r w:rsidRPr="00151490">
        <w:rPr>
          <w:sz w:val="24"/>
          <w:szCs w:val="24"/>
        </w:rPr>
        <w:t xml:space="preserve"> 7º. ................................................................................. </w:t>
      </w:r>
    </w:p>
    <w:p w:rsidR="00366600" w:rsidRDefault="00366600" w:rsidP="00366600">
      <w:pPr>
        <w:spacing w:after="80" w:line="298" w:lineRule="exact"/>
        <w:ind w:firstLine="1418"/>
        <w:jc w:val="both"/>
        <w:rPr>
          <w:sz w:val="24"/>
          <w:szCs w:val="24"/>
        </w:rPr>
      </w:pPr>
      <w:r w:rsidRPr="00151490">
        <w:rPr>
          <w:sz w:val="24"/>
          <w:szCs w:val="24"/>
        </w:rPr>
        <w:t xml:space="preserve">IX – </w:t>
      </w:r>
      <w:proofErr w:type="gramStart"/>
      <w:r w:rsidRPr="00151490">
        <w:rPr>
          <w:sz w:val="24"/>
          <w:szCs w:val="24"/>
        </w:rPr>
        <w:t>estabelecer</w:t>
      </w:r>
      <w:proofErr w:type="gramEnd"/>
      <w:r w:rsidRPr="00151490">
        <w:rPr>
          <w:sz w:val="24"/>
          <w:szCs w:val="24"/>
        </w:rPr>
        <w:t xml:space="preserve"> critérios para aplicação de recursos de fomento e financiamento à indústria cinematográfica e </w:t>
      </w:r>
      <w:proofErr w:type="spellStart"/>
      <w:r w:rsidRPr="00151490">
        <w:rPr>
          <w:sz w:val="24"/>
          <w:szCs w:val="24"/>
        </w:rPr>
        <w:t>videofonográfica</w:t>
      </w:r>
      <w:proofErr w:type="spellEnd"/>
      <w:r w:rsidRPr="00151490">
        <w:rPr>
          <w:sz w:val="24"/>
          <w:szCs w:val="24"/>
        </w:rPr>
        <w:t xml:space="preserve"> nacional, nesse caso, fixando requisitos para classificação de nível de obra audiovisual musical produzida pela </w:t>
      </w:r>
      <w:proofErr w:type="spellStart"/>
      <w:r w:rsidRPr="00151490">
        <w:rPr>
          <w:sz w:val="24"/>
          <w:szCs w:val="24"/>
        </w:rPr>
        <w:t>industria</w:t>
      </w:r>
      <w:proofErr w:type="spellEnd"/>
      <w:r w:rsidRPr="00151490">
        <w:rPr>
          <w:sz w:val="24"/>
          <w:szCs w:val="24"/>
        </w:rPr>
        <w:t xml:space="preserve"> </w:t>
      </w:r>
      <w:proofErr w:type="spellStart"/>
      <w:r w:rsidRPr="00151490">
        <w:rPr>
          <w:sz w:val="24"/>
          <w:szCs w:val="24"/>
        </w:rPr>
        <w:t>videofonográfica</w:t>
      </w:r>
      <w:proofErr w:type="spellEnd"/>
      <w:r w:rsidRPr="00151490">
        <w:rPr>
          <w:sz w:val="24"/>
          <w:szCs w:val="24"/>
        </w:rPr>
        <w:t>.</w:t>
      </w:r>
    </w:p>
    <w:p w:rsidR="00366600" w:rsidRDefault="00366600" w:rsidP="00366600">
      <w:pPr>
        <w:spacing w:after="80" w:line="298" w:lineRule="exact"/>
        <w:ind w:firstLine="1418"/>
        <w:jc w:val="both"/>
        <w:rPr>
          <w:sz w:val="24"/>
          <w:szCs w:val="24"/>
        </w:rPr>
      </w:pPr>
      <w:r>
        <w:rPr>
          <w:sz w:val="24"/>
          <w:szCs w:val="24"/>
        </w:rPr>
        <w:t>......................................................................................................” (NR)</w:t>
      </w:r>
    </w:p>
    <w:p w:rsidR="00366600" w:rsidRDefault="00366600" w:rsidP="00366600">
      <w:pPr>
        <w:spacing w:after="80" w:line="298" w:lineRule="exact"/>
        <w:ind w:firstLine="1418"/>
        <w:jc w:val="both"/>
        <w:rPr>
          <w:sz w:val="24"/>
          <w:szCs w:val="24"/>
        </w:rPr>
      </w:pPr>
      <w:r w:rsidRPr="00511DCB">
        <w:rPr>
          <w:sz w:val="24"/>
          <w:szCs w:val="24"/>
        </w:rPr>
        <w:t>“Art. 33.  .....................................................................</w:t>
      </w:r>
      <w:r>
        <w:rPr>
          <w:sz w:val="24"/>
          <w:szCs w:val="24"/>
        </w:rPr>
        <w:t>................................</w:t>
      </w:r>
    </w:p>
    <w:p w:rsidR="00366600" w:rsidRPr="00511DCB" w:rsidRDefault="00366600" w:rsidP="00366600">
      <w:pPr>
        <w:spacing w:after="80" w:line="298" w:lineRule="exact"/>
        <w:ind w:firstLine="1418"/>
        <w:jc w:val="both"/>
        <w:rPr>
          <w:sz w:val="24"/>
          <w:szCs w:val="24"/>
        </w:rPr>
      </w:pPr>
      <w:r w:rsidRPr="00511DCB">
        <w:rPr>
          <w:sz w:val="24"/>
          <w:szCs w:val="24"/>
        </w:rPr>
        <w:t>.....................................................................................</w:t>
      </w:r>
      <w:r>
        <w:rPr>
          <w:sz w:val="24"/>
          <w:szCs w:val="24"/>
        </w:rPr>
        <w:t>.............................</w:t>
      </w:r>
    </w:p>
    <w:p w:rsidR="00366600" w:rsidRPr="00511DCB" w:rsidRDefault="00366600" w:rsidP="00366600">
      <w:pPr>
        <w:spacing w:after="80" w:line="298" w:lineRule="exact"/>
        <w:ind w:firstLine="1418"/>
        <w:jc w:val="both"/>
        <w:rPr>
          <w:sz w:val="24"/>
          <w:szCs w:val="24"/>
        </w:rPr>
      </w:pPr>
      <w:r w:rsidRPr="00511DCB">
        <w:rPr>
          <w:sz w:val="24"/>
          <w:szCs w:val="24"/>
        </w:rPr>
        <w:t xml:space="preserve">§ 5º Os valores da Condecine poderão ser atualizados monetariamente pelo Poder Executivo </w:t>
      </w:r>
      <w:r>
        <w:rPr>
          <w:sz w:val="24"/>
          <w:szCs w:val="24"/>
        </w:rPr>
        <w:t>f</w:t>
      </w:r>
      <w:r w:rsidRPr="00511DCB">
        <w:rPr>
          <w:sz w:val="24"/>
          <w:szCs w:val="24"/>
        </w:rPr>
        <w:t>ederal</w:t>
      </w:r>
      <w:r>
        <w:rPr>
          <w:sz w:val="24"/>
          <w:szCs w:val="24"/>
        </w:rPr>
        <w:t>, até o limite do valor acumulado d</w:t>
      </w:r>
      <w:r w:rsidRPr="009D7D79">
        <w:rPr>
          <w:sz w:val="24"/>
          <w:szCs w:val="24"/>
        </w:rPr>
        <w:t>o Índice Nacional de Preços ao Consumidor Amplo</w:t>
      </w:r>
      <w:r>
        <w:rPr>
          <w:sz w:val="24"/>
          <w:szCs w:val="24"/>
        </w:rPr>
        <w:t xml:space="preserve"> (IPCA), correspondente ao período entre a sua última atualização </w:t>
      </w:r>
      <w:r>
        <w:rPr>
          <w:sz w:val="24"/>
          <w:szCs w:val="24"/>
        </w:rPr>
        <w:lastRenderedPageBreak/>
        <w:t xml:space="preserve">e a data de publicação da lei de conversão da Medida Provisória n.º 687, de 2015, </w:t>
      </w:r>
      <w:r w:rsidRPr="00511DCB">
        <w:rPr>
          <w:sz w:val="24"/>
          <w:szCs w:val="24"/>
        </w:rPr>
        <w:t xml:space="preserve">na forma do </w:t>
      </w:r>
      <w:proofErr w:type="gramStart"/>
      <w:r w:rsidRPr="00511DCB">
        <w:rPr>
          <w:sz w:val="24"/>
          <w:szCs w:val="24"/>
        </w:rPr>
        <w:t>regulamento.”</w:t>
      </w:r>
      <w:proofErr w:type="gramEnd"/>
      <w:r w:rsidRPr="00511DCB">
        <w:rPr>
          <w:sz w:val="24"/>
          <w:szCs w:val="24"/>
        </w:rPr>
        <w:t xml:space="preserve"> (NR) </w:t>
      </w:r>
    </w:p>
    <w:p w:rsidR="00366600" w:rsidRPr="00511DCB" w:rsidRDefault="00366600" w:rsidP="00366600">
      <w:pPr>
        <w:spacing w:after="80" w:line="298" w:lineRule="exact"/>
        <w:ind w:firstLine="1418"/>
        <w:jc w:val="both"/>
        <w:rPr>
          <w:sz w:val="24"/>
          <w:szCs w:val="24"/>
        </w:rPr>
      </w:pPr>
      <w:r w:rsidRPr="00511DCB">
        <w:rPr>
          <w:sz w:val="24"/>
          <w:szCs w:val="24"/>
        </w:rPr>
        <w:t>“Art. 40.  ......................................................................</w:t>
      </w:r>
      <w:r>
        <w:rPr>
          <w:sz w:val="24"/>
          <w:szCs w:val="24"/>
        </w:rPr>
        <w:t>................................</w:t>
      </w:r>
    </w:p>
    <w:p w:rsidR="00366600" w:rsidRPr="00511DCB" w:rsidRDefault="00366600" w:rsidP="00366600">
      <w:pPr>
        <w:spacing w:after="80" w:line="298" w:lineRule="exact"/>
        <w:ind w:firstLine="1418"/>
        <w:jc w:val="both"/>
        <w:rPr>
          <w:sz w:val="24"/>
          <w:szCs w:val="24"/>
        </w:rPr>
      </w:pPr>
      <w:r w:rsidRPr="00511DCB">
        <w:rPr>
          <w:sz w:val="24"/>
          <w:szCs w:val="24"/>
        </w:rPr>
        <w:t>......................................................................................</w:t>
      </w:r>
      <w:r>
        <w:rPr>
          <w:sz w:val="24"/>
          <w:szCs w:val="24"/>
        </w:rPr>
        <w:t>...............................</w:t>
      </w:r>
    </w:p>
    <w:p w:rsidR="00366600" w:rsidRPr="00511DCB" w:rsidRDefault="00366600" w:rsidP="00366600">
      <w:pPr>
        <w:spacing w:after="80" w:line="298" w:lineRule="exact"/>
        <w:ind w:firstLine="1418"/>
        <w:jc w:val="both"/>
        <w:rPr>
          <w:sz w:val="24"/>
          <w:szCs w:val="24"/>
        </w:rPr>
      </w:pPr>
      <w:r w:rsidRPr="00511DCB">
        <w:rPr>
          <w:sz w:val="24"/>
          <w:szCs w:val="24"/>
        </w:rPr>
        <w:t xml:space="preserve">II - </w:t>
      </w:r>
      <w:proofErr w:type="gramStart"/>
      <w:r w:rsidRPr="00511DCB">
        <w:rPr>
          <w:sz w:val="24"/>
          <w:szCs w:val="24"/>
        </w:rPr>
        <w:t>vinte</w:t>
      </w:r>
      <w:proofErr w:type="gramEnd"/>
      <w:r w:rsidRPr="00511DCB">
        <w:rPr>
          <w:sz w:val="24"/>
          <w:szCs w:val="24"/>
        </w:rPr>
        <w:t xml:space="preserve"> por cento, quando se tratar de:</w:t>
      </w:r>
    </w:p>
    <w:p w:rsidR="00366600" w:rsidRPr="00511DCB" w:rsidRDefault="00366600" w:rsidP="00366600">
      <w:pPr>
        <w:spacing w:after="80" w:line="298" w:lineRule="exact"/>
        <w:ind w:firstLine="1418"/>
        <w:jc w:val="both"/>
        <w:rPr>
          <w:sz w:val="24"/>
          <w:szCs w:val="24"/>
        </w:rPr>
      </w:pPr>
      <w:r w:rsidRPr="00511DCB">
        <w:rPr>
          <w:sz w:val="24"/>
          <w:szCs w:val="24"/>
        </w:rPr>
        <w:t>......................................................................................</w:t>
      </w:r>
      <w:r>
        <w:rPr>
          <w:sz w:val="24"/>
          <w:szCs w:val="24"/>
        </w:rPr>
        <w:t>..............................</w:t>
      </w:r>
    </w:p>
    <w:p w:rsidR="00366600" w:rsidRDefault="00366600" w:rsidP="00366600">
      <w:pPr>
        <w:spacing w:after="80" w:line="298" w:lineRule="exact"/>
        <w:ind w:firstLine="1418"/>
        <w:jc w:val="both"/>
        <w:rPr>
          <w:sz w:val="24"/>
          <w:szCs w:val="24"/>
        </w:rPr>
      </w:pPr>
      <w:r w:rsidRPr="00511DCB">
        <w:rPr>
          <w:sz w:val="24"/>
          <w:szCs w:val="24"/>
        </w:rPr>
        <w:t xml:space="preserve">c) obras cinematográficas destinadas à veiculação em serviços de radiodifusão de sons e imagens e de comunicação eletrônica de massa por assinatura quando tenham sido previamente exploradas em salas de exibição, em até seis cópias, ou tenham sido exibidas em festivais ou mostras, previamente autorizadas pela </w:t>
      </w:r>
      <w:proofErr w:type="spellStart"/>
      <w:r w:rsidRPr="00511DCB">
        <w:rPr>
          <w:sz w:val="24"/>
          <w:szCs w:val="24"/>
        </w:rPr>
        <w:t>Ancine</w:t>
      </w:r>
      <w:proofErr w:type="spellEnd"/>
      <w:r w:rsidRPr="00511DCB">
        <w:rPr>
          <w:sz w:val="24"/>
          <w:szCs w:val="24"/>
        </w:rPr>
        <w:t>, e não tenham sido exploradas em salas de exibição com mais de seis cópias;</w:t>
      </w:r>
    </w:p>
    <w:p w:rsidR="00366600" w:rsidRPr="001E3107" w:rsidRDefault="00366600" w:rsidP="00366600">
      <w:pPr>
        <w:spacing w:after="80" w:line="298" w:lineRule="exact"/>
        <w:ind w:firstLine="1418"/>
        <w:jc w:val="both"/>
        <w:rPr>
          <w:sz w:val="24"/>
          <w:szCs w:val="24"/>
        </w:rPr>
      </w:pPr>
      <w:r w:rsidRPr="001E3107">
        <w:rPr>
          <w:sz w:val="24"/>
          <w:szCs w:val="24"/>
        </w:rPr>
        <w:t xml:space="preserve">d) obras </w:t>
      </w:r>
      <w:proofErr w:type="spellStart"/>
      <w:r w:rsidRPr="001E3107">
        <w:rPr>
          <w:sz w:val="24"/>
          <w:szCs w:val="24"/>
        </w:rPr>
        <w:t>videofonográficas</w:t>
      </w:r>
      <w:proofErr w:type="spellEnd"/>
      <w:r w:rsidRPr="001E3107">
        <w:rPr>
          <w:sz w:val="24"/>
          <w:szCs w:val="24"/>
        </w:rPr>
        <w:t xml:space="preserve"> de tiragem até dois mil exemplares;</w:t>
      </w:r>
    </w:p>
    <w:p w:rsidR="00366600" w:rsidRDefault="00366600" w:rsidP="00366600">
      <w:pPr>
        <w:spacing w:after="80" w:line="298" w:lineRule="exact"/>
        <w:ind w:firstLine="1418"/>
        <w:jc w:val="both"/>
        <w:rPr>
          <w:sz w:val="24"/>
          <w:szCs w:val="24"/>
        </w:rPr>
      </w:pPr>
      <w:r w:rsidRPr="00511DCB">
        <w:rPr>
          <w:sz w:val="24"/>
          <w:szCs w:val="24"/>
        </w:rPr>
        <w:t>..........................................................................</w:t>
      </w:r>
      <w:r>
        <w:rPr>
          <w:sz w:val="24"/>
          <w:szCs w:val="24"/>
        </w:rPr>
        <w:t>........</w:t>
      </w:r>
      <w:r w:rsidRPr="00511DCB">
        <w:rPr>
          <w:sz w:val="24"/>
          <w:szCs w:val="24"/>
        </w:rPr>
        <w:t>” (NR)</w:t>
      </w:r>
    </w:p>
    <w:p w:rsidR="00366600" w:rsidRDefault="00366600" w:rsidP="00366600">
      <w:pPr>
        <w:spacing w:after="80" w:line="298" w:lineRule="exact"/>
        <w:ind w:firstLine="1418"/>
        <w:jc w:val="both"/>
        <w:rPr>
          <w:sz w:val="24"/>
          <w:szCs w:val="24"/>
        </w:rPr>
      </w:pPr>
      <w:r w:rsidRPr="00A50675">
        <w:rPr>
          <w:sz w:val="24"/>
          <w:szCs w:val="24"/>
        </w:rPr>
        <w:t>“Art. 44.</w:t>
      </w:r>
      <w:r>
        <w:rPr>
          <w:sz w:val="24"/>
          <w:szCs w:val="24"/>
        </w:rPr>
        <w:t xml:space="preserve"> </w:t>
      </w:r>
      <w:r w:rsidRPr="00A50675">
        <w:rPr>
          <w:sz w:val="24"/>
          <w:szCs w:val="24"/>
        </w:rPr>
        <w:t>Até o período de apuração relativo ao ano-calendário de 20</w:t>
      </w:r>
      <w:r>
        <w:rPr>
          <w:sz w:val="24"/>
          <w:szCs w:val="24"/>
        </w:rPr>
        <w:t>17</w:t>
      </w:r>
      <w:r w:rsidRPr="00A50675">
        <w:rPr>
          <w:sz w:val="24"/>
          <w:szCs w:val="24"/>
        </w:rPr>
        <w:t xml:space="preserve">, inclusive, as pessoas físicas e jurídicas tributadas pelo lucro real poderão deduzir do imposto de renda devido as quantias aplicadas na aquisição de cotas dos </w:t>
      </w:r>
      <w:proofErr w:type="spellStart"/>
      <w:r w:rsidRPr="00A50675">
        <w:rPr>
          <w:sz w:val="24"/>
          <w:szCs w:val="24"/>
        </w:rPr>
        <w:t>Funcines</w:t>
      </w:r>
      <w:proofErr w:type="spellEnd"/>
      <w:r w:rsidRPr="00A50675">
        <w:rPr>
          <w:sz w:val="24"/>
          <w:szCs w:val="24"/>
        </w:rPr>
        <w:t>.</w:t>
      </w:r>
    </w:p>
    <w:p w:rsidR="00366600" w:rsidRDefault="00366600" w:rsidP="00366600">
      <w:pPr>
        <w:spacing w:after="80" w:line="298" w:lineRule="exact"/>
        <w:ind w:firstLine="1418"/>
        <w:jc w:val="both"/>
        <w:rPr>
          <w:sz w:val="24"/>
          <w:szCs w:val="24"/>
        </w:rPr>
      </w:pPr>
      <w:r>
        <w:rPr>
          <w:sz w:val="24"/>
          <w:szCs w:val="24"/>
        </w:rPr>
        <w:t>..................................................................................</w:t>
      </w:r>
      <w:r w:rsidRPr="00A50675">
        <w:rPr>
          <w:sz w:val="24"/>
          <w:szCs w:val="24"/>
        </w:rPr>
        <w:t>” (NR)</w:t>
      </w:r>
    </w:p>
    <w:p w:rsidR="00366600" w:rsidRDefault="00366600" w:rsidP="00366600">
      <w:pPr>
        <w:spacing w:after="80" w:line="298" w:lineRule="exact"/>
        <w:ind w:firstLine="1418"/>
        <w:jc w:val="both"/>
        <w:rPr>
          <w:sz w:val="24"/>
          <w:szCs w:val="24"/>
        </w:rPr>
      </w:pPr>
      <w:r w:rsidRPr="00DF123B">
        <w:rPr>
          <w:sz w:val="24"/>
          <w:szCs w:val="24"/>
        </w:rPr>
        <w:t xml:space="preserve">“Art. 50. </w:t>
      </w:r>
      <w:r>
        <w:rPr>
          <w:sz w:val="24"/>
          <w:szCs w:val="24"/>
        </w:rPr>
        <w:t>As deduções previstas no art. 1º da Lei nº</w:t>
      </w:r>
      <w:r w:rsidRPr="00DF123B">
        <w:rPr>
          <w:sz w:val="24"/>
          <w:szCs w:val="24"/>
        </w:rPr>
        <w:t xml:space="preserve"> 8.685, de 20 de julho de 1993, ficam prorrogadas até o exercício de 20</w:t>
      </w:r>
      <w:r>
        <w:rPr>
          <w:sz w:val="24"/>
          <w:szCs w:val="24"/>
        </w:rPr>
        <w:t>17</w:t>
      </w:r>
      <w:r w:rsidRPr="00DF123B">
        <w:rPr>
          <w:sz w:val="24"/>
          <w:szCs w:val="24"/>
        </w:rPr>
        <w:t xml:space="preserve">, inclusive, devendo os projetos a serem beneficiados por esses incentivos ser previamente aprovados pela </w:t>
      </w:r>
      <w:proofErr w:type="spellStart"/>
      <w:r w:rsidRPr="00DF123B">
        <w:rPr>
          <w:sz w:val="24"/>
          <w:szCs w:val="24"/>
        </w:rPr>
        <w:t>Ancine</w:t>
      </w:r>
      <w:proofErr w:type="spellEnd"/>
      <w:r w:rsidRPr="00DF123B">
        <w:rPr>
          <w:sz w:val="24"/>
          <w:szCs w:val="24"/>
        </w:rPr>
        <w:t>.</w:t>
      </w:r>
    </w:p>
    <w:p w:rsidR="00366600" w:rsidRPr="00511DCB" w:rsidRDefault="00366600" w:rsidP="00366600">
      <w:pPr>
        <w:spacing w:after="80" w:line="298" w:lineRule="exact"/>
        <w:ind w:firstLine="1418"/>
        <w:jc w:val="both"/>
        <w:rPr>
          <w:sz w:val="24"/>
          <w:szCs w:val="24"/>
        </w:rPr>
      </w:pPr>
      <w:r>
        <w:rPr>
          <w:sz w:val="24"/>
          <w:szCs w:val="24"/>
        </w:rPr>
        <w:t>...................................................................................</w:t>
      </w:r>
      <w:r w:rsidRPr="00DF123B">
        <w:rPr>
          <w:sz w:val="24"/>
          <w:szCs w:val="24"/>
        </w:rPr>
        <w:t>” (NR)</w:t>
      </w:r>
    </w:p>
    <w:p w:rsidR="00366600" w:rsidRDefault="00366600" w:rsidP="00366600">
      <w:pPr>
        <w:spacing w:before="240" w:after="80" w:line="298" w:lineRule="exact"/>
        <w:ind w:firstLine="1418"/>
        <w:jc w:val="both"/>
        <w:rPr>
          <w:sz w:val="24"/>
          <w:szCs w:val="24"/>
        </w:rPr>
      </w:pPr>
      <w:r w:rsidRPr="00511DCB">
        <w:rPr>
          <w:b/>
          <w:sz w:val="24"/>
          <w:szCs w:val="24"/>
        </w:rPr>
        <w:t>Art. 2º</w:t>
      </w:r>
      <w:r w:rsidRPr="00511DCB">
        <w:rPr>
          <w:sz w:val="24"/>
          <w:szCs w:val="24"/>
        </w:rPr>
        <w:t xml:space="preserve"> A Lei nº 12.529, de 30 de novembro de 2011, passa a vigorar</w:t>
      </w:r>
      <w:r>
        <w:rPr>
          <w:sz w:val="24"/>
          <w:szCs w:val="24"/>
        </w:rPr>
        <w:t xml:space="preserve"> com as seguintes alterações:</w:t>
      </w:r>
    </w:p>
    <w:p w:rsidR="00366600" w:rsidRPr="00511DCB" w:rsidRDefault="00366600" w:rsidP="00366600">
      <w:pPr>
        <w:spacing w:after="80" w:line="298" w:lineRule="exact"/>
        <w:ind w:firstLine="1418"/>
        <w:jc w:val="both"/>
        <w:rPr>
          <w:sz w:val="24"/>
          <w:szCs w:val="24"/>
        </w:rPr>
      </w:pPr>
      <w:r w:rsidRPr="00511DCB">
        <w:rPr>
          <w:sz w:val="24"/>
          <w:szCs w:val="24"/>
        </w:rPr>
        <w:t>“Art. 23. Ficam instituídas as taxas processuais sobre os processos de competência do Cade, no valor de R$ 85.000,00 (oitenta e cinco mil reais), que têm como fato gerador a apresentação dos atos previstos no art. 88 desta Lei, e no valor de R$ 15.000,00 (quinze mil reais), para processos que têm como fato gerador a apresentação de consultas de que tra</w:t>
      </w:r>
      <w:r>
        <w:rPr>
          <w:sz w:val="24"/>
          <w:szCs w:val="24"/>
        </w:rPr>
        <w:t xml:space="preserve">ta o § 4º do art. 9º desta </w:t>
      </w:r>
      <w:proofErr w:type="gramStart"/>
      <w:r>
        <w:rPr>
          <w:sz w:val="24"/>
          <w:szCs w:val="24"/>
        </w:rPr>
        <w:t>Lei.</w:t>
      </w:r>
      <w:r w:rsidRPr="00511DCB">
        <w:rPr>
          <w:sz w:val="24"/>
          <w:szCs w:val="24"/>
        </w:rPr>
        <w:t>”</w:t>
      </w:r>
      <w:proofErr w:type="gramEnd"/>
      <w:r w:rsidRPr="00511DCB">
        <w:rPr>
          <w:sz w:val="24"/>
          <w:szCs w:val="24"/>
        </w:rPr>
        <w:t xml:space="preserve"> (NR) </w:t>
      </w:r>
    </w:p>
    <w:p w:rsidR="00366600" w:rsidRPr="00511DCB" w:rsidRDefault="00366600" w:rsidP="00366600">
      <w:pPr>
        <w:spacing w:before="240" w:after="80" w:line="298" w:lineRule="exact"/>
        <w:ind w:firstLine="1418"/>
        <w:jc w:val="both"/>
        <w:rPr>
          <w:sz w:val="24"/>
          <w:szCs w:val="24"/>
        </w:rPr>
      </w:pPr>
      <w:r w:rsidRPr="00511DCB">
        <w:rPr>
          <w:b/>
          <w:sz w:val="24"/>
          <w:szCs w:val="24"/>
        </w:rPr>
        <w:t>Art. 3º</w:t>
      </w:r>
      <w:r w:rsidRPr="00511DCB">
        <w:rPr>
          <w:sz w:val="24"/>
          <w:szCs w:val="24"/>
        </w:rPr>
        <w:t xml:space="preserve"> Fica o Poder Executivo autor</w:t>
      </w:r>
      <w:r>
        <w:rPr>
          <w:sz w:val="24"/>
          <w:szCs w:val="24"/>
        </w:rPr>
        <w:t xml:space="preserve">izado a atualizar monetariamente, </w:t>
      </w:r>
      <w:r w:rsidRPr="00D97F8E">
        <w:rPr>
          <w:sz w:val="24"/>
          <w:szCs w:val="24"/>
        </w:rPr>
        <w:t xml:space="preserve">até o limite do valor acumulado do Índice Nacional de Preços ao Consumidor Amplo (IPCA), correspondente ao período entre a sua última atualização e a data de publicação </w:t>
      </w:r>
      <w:r>
        <w:rPr>
          <w:sz w:val="24"/>
          <w:szCs w:val="24"/>
        </w:rPr>
        <w:t xml:space="preserve">da lei de conversão </w:t>
      </w:r>
      <w:r w:rsidRPr="00D97F8E">
        <w:rPr>
          <w:sz w:val="24"/>
          <w:szCs w:val="24"/>
        </w:rPr>
        <w:t>da Medida Provisória n.º 687, de 2015</w:t>
      </w:r>
      <w:r>
        <w:rPr>
          <w:sz w:val="24"/>
          <w:szCs w:val="24"/>
        </w:rPr>
        <w:t>,</w:t>
      </w:r>
      <w:r w:rsidRPr="009D7D79">
        <w:rPr>
          <w:sz w:val="24"/>
          <w:szCs w:val="24"/>
        </w:rPr>
        <w:t xml:space="preserve"> </w:t>
      </w:r>
      <w:r w:rsidRPr="00511DCB">
        <w:rPr>
          <w:sz w:val="24"/>
          <w:szCs w:val="24"/>
        </w:rPr>
        <w:t>na for</w:t>
      </w:r>
      <w:r>
        <w:rPr>
          <w:sz w:val="24"/>
          <w:szCs w:val="24"/>
        </w:rPr>
        <w:t>ma do regulamento, o valor:</w:t>
      </w:r>
    </w:p>
    <w:p w:rsidR="00366600" w:rsidRPr="00511DCB" w:rsidRDefault="00366600" w:rsidP="00366600">
      <w:pPr>
        <w:spacing w:after="80" w:line="298" w:lineRule="exact"/>
        <w:ind w:firstLine="1418"/>
        <w:jc w:val="both"/>
        <w:rPr>
          <w:sz w:val="24"/>
          <w:szCs w:val="24"/>
        </w:rPr>
      </w:pPr>
      <w:r w:rsidRPr="00511DCB">
        <w:rPr>
          <w:sz w:val="24"/>
          <w:szCs w:val="24"/>
        </w:rPr>
        <w:t xml:space="preserve">I - </w:t>
      </w:r>
      <w:proofErr w:type="gramStart"/>
      <w:r w:rsidRPr="00511DCB">
        <w:rPr>
          <w:sz w:val="24"/>
          <w:szCs w:val="24"/>
        </w:rPr>
        <w:t>da</w:t>
      </w:r>
      <w:proofErr w:type="gramEnd"/>
      <w:r w:rsidRPr="00511DCB">
        <w:rPr>
          <w:sz w:val="24"/>
          <w:szCs w:val="24"/>
        </w:rPr>
        <w:t xml:space="preserve"> taxa instituída pelo art. 17-B da Lei nº 6.938, de 31 de agosto de 1981; e</w:t>
      </w:r>
    </w:p>
    <w:p w:rsidR="00366600" w:rsidRPr="00511DCB" w:rsidRDefault="00366600" w:rsidP="00366600">
      <w:pPr>
        <w:spacing w:after="80" w:line="298" w:lineRule="exact"/>
        <w:ind w:firstLine="1418"/>
        <w:jc w:val="both"/>
        <w:rPr>
          <w:sz w:val="24"/>
          <w:szCs w:val="24"/>
        </w:rPr>
      </w:pPr>
      <w:r w:rsidRPr="00511DCB">
        <w:rPr>
          <w:sz w:val="24"/>
          <w:szCs w:val="24"/>
        </w:rPr>
        <w:t xml:space="preserve">II - </w:t>
      </w:r>
      <w:proofErr w:type="gramStart"/>
      <w:r w:rsidRPr="00511DCB">
        <w:rPr>
          <w:sz w:val="24"/>
          <w:szCs w:val="24"/>
        </w:rPr>
        <w:t>dos</w:t>
      </w:r>
      <w:proofErr w:type="gramEnd"/>
      <w:r w:rsidRPr="00511DCB">
        <w:rPr>
          <w:sz w:val="24"/>
          <w:szCs w:val="24"/>
        </w:rPr>
        <w:t xml:space="preserve"> preços dos serviços e produtos estabelecidos pelo art. 17-A da Lei nº 6.938, de 1981. </w:t>
      </w:r>
    </w:p>
    <w:p w:rsidR="00366600" w:rsidRPr="009E1C5F" w:rsidRDefault="00366600" w:rsidP="00366600">
      <w:pPr>
        <w:spacing w:before="240" w:after="80" w:line="298" w:lineRule="exact"/>
        <w:ind w:firstLine="1418"/>
        <w:jc w:val="both"/>
        <w:rPr>
          <w:sz w:val="24"/>
          <w:szCs w:val="24"/>
        </w:rPr>
      </w:pPr>
      <w:r w:rsidRPr="00511DCB">
        <w:rPr>
          <w:b/>
          <w:sz w:val="24"/>
          <w:szCs w:val="24"/>
        </w:rPr>
        <w:t>Art. 4º</w:t>
      </w:r>
      <w:r w:rsidRPr="00511DCB">
        <w:rPr>
          <w:sz w:val="24"/>
          <w:szCs w:val="24"/>
        </w:rPr>
        <w:t xml:space="preserve"> </w:t>
      </w:r>
      <w:r w:rsidRPr="009E1C5F">
        <w:rPr>
          <w:sz w:val="24"/>
          <w:szCs w:val="24"/>
        </w:rPr>
        <w:t>A Lei nº 8.685, de 20 de julho de 1993, passa a vigorar com as seguintes alterações:</w:t>
      </w:r>
    </w:p>
    <w:p w:rsidR="00366600" w:rsidRPr="009E1C5F" w:rsidRDefault="00366600" w:rsidP="00366600">
      <w:pPr>
        <w:spacing w:before="240" w:after="80" w:line="298" w:lineRule="exact"/>
        <w:ind w:firstLine="1418"/>
        <w:jc w:val="both"/>
        <w:rPr>
          <w:sz w:val="24"/>
          <w:szCs w:val="24"/>
        </w:rPr>
      </w:pPr>
      <w:r w:rsidRPr="009E1C5F">
        <w:rPr>
          <w:sz w:val="24"/>
          <w:szCs w:val="24"/>
        </w:rPr>
        <w:t>“Art. 1º Até o exercício fiscal de 20</w:t>
      </w:r>
      <w:r>
        <w:rPr>
          <w:sz w:val="24"/>
          <w:szCs w:val="24"/>
        </w:rPr>
        <w:t>17</w:t>
      </w:r>
      <w:r w:rsidRPr="009E1C5F">
        <w:rPr>
          <w:sz w:val="24"/>
          <w:szCs w:val="24"/>
        </w:rPr>
        <w:t xml:space="preserve">, inclusive, os contribuintes poderão deduzir do imposto de renda devido as quantias referentes a investimentos feitos na </w:t>
      </w:r>
      <w:r w:rsidRPr="009E1C5F">
        <w:rPr>
          <w:sz w:val="24"/>
          <w:szCs w:val="24"/>
        </w:rPr>
        <w:lastRenderedPageBreak/>
        <w:t>produção de obras audiovisuais cinematográficas brasileiras de produção independente, mediante a aquisição de quotas representativas de direitos de comercialização sobre as referidas obras, desde que esses investimentos sejam realizados no mercado de capitais, em ativos previstos em lei e autorizados pela Comissão de Valores Mobiliários - CVM, e os projetos de produção tenham sido previamente aprovados pela Agência Nacional do Cinema - ANCINE.</w:t>
      </w:r>
    </w:p>
    <w:p w:rsidR="00366600" w:rsidRPr="009E1C5F" w:rsidRDefault="00366600" w:rsidP="00366600">
      <w:pPr>
        <w:spacing w:before="240" w:after="80" w:line="298" w:lineRule="exact"/>
        <w:ind w:firstLine="1418"/>
        <w:jc w:val="both"/>
        <w:rPr>
          <w:sz w:val="24"/>
          <w:szCs w:val="24"/>
        </w:rPr>
      </w:pPr>
      <w:r w:rsidRPr="009E1C5F">
        <w:rPr>
          <w:sz w:val="24"/>
          <w:szCs w:val="24"/>
        </w:rPr>
        <w:t>............................................................................</w:t>
      </w:r>
      <w:r>
        <w:rPr>
          <w:sz w:val="24"/>
          <w:szCs w:val="24"/>
        </w:rPr>
        <w:t>....................</w:t>
      </w:r>
      <w:r w:rsidRPr="009E1C5F">
        <w:rPr>
          <w:sz w:val="24"/>
          <w:szCs w:val="24"/>
        </w:rPr>
        <w:t>.......” (NR)</w:t>
      </w:r>
    </w:p>
    <w:p w:rsidR="00366600" w:rsidRDefault="00366600" w:rsidP="00366600">
      <w:pPr>
        <w:spacing w:before="240" w:after="80" w:line="298" w:lineRule="exact"/>
        <w:ind w:firstLine="1418"/>
        <w:jc w:val="both"/>
        <w:rPr>
          <w:sz w:val="24"/>
          <w:szCs w:val="24"/>
        </w:rPr>
      </w:pPr>
      <w:r w:rsidRPr="009E1C5F">
        <w:rPr>
          <w:sz w:val="24"/>
          <w:szCs w:val="24"/>
        </w:rPr>
        <w:t>“Art. 1º-A. Até o ano-calendário de 20</w:t>
      </w:r>
      <w:r>
        <w:rPr>
          <w:sz w:val="24"/>
          <w:szCs w:val="24"/>
        </w:rPr>
        <w:t>17</w:t>
      </w:r>
      <w:r w:rsidRPr="009E1C5F">
        <w:rPr>
          <w:sz w:val="24"/>
          <w:szCs w:val="24"/>
        </w:rPr>
        <w:t xml:space="preserve">, inclusive, os contribuintes poderão deduzir do imposto de renda devido as quantias referentes ao patrocínio à produção de obras cinematográficas brasileiras de produção independente, cujos projetos tenham sido previamente aprovados pela </w:t>
      </w:r>
      <w:proofErr w:type="spellStart"/>
      <w:r w:rsidRPr="009E1C5F">
        <w:rPr>
          <w:sz w:val="24"/>
          <w:szCs w:val="24"/>
        </w:rPr>
        <w:t>Ancine</w:t>
      </w:r>
      <w:proofErr w:type="spellEnd"/>
      <w:r w:rsidRPr="009E1C5F">
        <w:rPr>
          <w:sz w:val="24"/>
          <w:szCs w:val="24"/>
        </w:rPr>
        <w:t>, do imposto de renda devido apurado:</w:t>
      </w:r>
    </w:p>
    <w:p w:rsidR="00366600" w:rsidRPr="00366600" w:rsidRDefault="00366600" w:rsidP="00366600">
      <w:pPr>
        <w:spacing w:before="240" w:after="80" w:line="298" w:lineRule="exact"/>
        <w:ind w:firstLine="1418"/>
        <w:jc w:val="both"/>
        <w:rPr>
          <w:sz w:val="24"/>
          <w:szCs w:val="24"/>
          <w:lang w:val="en-US"/>
        </w:rPr>
      </w:pPr>
      <w:r w:rsidRPr="00366600">
        <w:rPr>
          <w:sz w:val="24"/>
          <w:szCs w:val="24"/>
          <w:lang w:val="en-US"/>
        </w:rPr>
        <w:t>.......................................................................................................” (NR)</w:t>
      </w:r>
    </w:p>
    <w:p w:rsidR="00366600" w:rsidRDefault="00366600" w:rsidP="00366600">
      <w:pPr>
        <w:spacing w:before="240" w:after="80" w:line="298" w:lineRule="exact"/>
        <w:ind w:firstLine="1418"/>
        <w:jc w:val="both"/>
        <w:rPr>
          <w:sz w:val="24"/>
          <w:szCs w:val="24"/>
        </w:rPr>
      </w:pPr>
      <w:r w:rsidRPr="00366600">
        <w:rPr>
          <w:b/>
          <w:sz w:val="24"/>
          <w:szCs w:val="24"/>
          <w:lang w:val="en-US"/>
        </w:rPr>
        <w:t xml:space="preserve">Art. </w:t>
      </w:r>
      <w:proofErr w:type="gramStart"/>
      <w:r w:rsidRPr="00366600">
        <w:rPr>
          <w:b/>
          <w:sz w:val="24"/>
          <w:szCs w:val="24"/>
          <w:lang w:val="en-US"/>
        </w:rPr>
        <w:t>5</w:t>
      </w:r>
      <w:proofErr w:type="gramEnd"/>
      <w:r w:rsidRPr="00366600">
        <w:rPr>
          <w:b/>
          <w:sz w:val="24"/>
          <w:szCs w:val="24"/>
          <w:lang w:val="en-US"/>
        </w:rPr>
        <w:t>º</w:t>
      </w:r>
      <w:r w:rsidRPr="00366600">
        <w:rPr>
          <w:sz w:val="24"/>
          <w:szCs w:val="24"/>
          <w:lang w:val="en-US"/>
        </w:rPr>
        <w:t xml:space="preserve"> </w:t>
      </w:r>
      <w:proofErr w:type="spellStart"/>
      <w:r w:rsidRPr="00366600">
        <w:rPr>
          <w:sz w:val="24"/>
          <w:szCs w:val="24"/>
          <w:lang w:val="en-US"/>
        </w:rPr>
        <w:t>Os</w:t>
      </w:r>
      <w:proofErr w:type="spellEnd"/>
      <w:r w:rsidRPr="00366600">
        <w:rPr>
          <w:sz w:val="24"/>
          <w:szCs w:val="24"/>
          <w:lang w:val="en-US"/>
        </w:rPr>
        <w:t xml:space="preserve"> arts. </w:t>
      </w:r>
      <w:r w:rsidRPr="00F60A01">
        <w:rPr>
          <w:sz w:val="24"/>
          <w:szCs w:val="24"/>
        </w:rPr>
        <w:t xml:space="preserve">18 </w:t>
      </w:r>
      <w:r>
        <w:rPr>
          <w:sz w:val="24"/>
          <w:szCs w:val="24"/>
        </w:rPr>
        <w:t xml:space="preserve">e 19 </w:t>
      </w:r>
      <w:r w:rsidRPr="00F60A01">
        <w:rPr>
          <w:sz w:val="24"/>
          <w:szCs w:val="24"/>
        </w:rPr>
        <w:t>da Lei nº 12.995, de 18 de junho de 2014, passa</w:t>
      </w:r>
      <w:r>
        <w:rPr>
          <w:sz w:val="24"/>
          <w:szCs w:val="24"/>
        </w:rPr>
        <w:t>m</w:t>
      </w:r>
      <w:r w:rsidRPr="00F60A01">
        <w:rPr>
          <w:sz w:val="24"/>
          <w:szCs w:val="24"/>
        </w:rPr>
        <w:t xml:space="preserve"> a vigorar com a seguinte alteração: </w:t>
      </w:r>
    </w:p>
    <w:p w:rsidR="00366600" w:rsidRDefault="00366600" w:rsidP="00366600">
      <w:pPr>
        <w:spacing w:before="240" w:after="80" w:line="298" w:lineRule="exact"/>
        <w:ind w:firstLine="1418"/>
        <w:jc w:val="both"/>
        <w:rPr>
          <w:sz w:val="24"/>
          <w:szCs w:val="24"/>
        </w:rPr>
      </w:pPr>
      <w:r w:rsidRPr="00F60A01">
        <w:rPr>
          <w:sz w:val="24"/>
          <w:szCs w:val="24"/>
        </w:rPr>
        <w:t>“Art. 18. Para fins das investigações realizadas ao amparo dos Acordos que regulamentam as provisões dos artigos VI, XVI e XIX do GATT, aprovados pelo Decreto no 1.355, de 30 de dezembro de 1994, bem como para fins de verificação de origem não preferencial realizada ao amparo da Lei 12.546, de 14 de dezembro de 2011, poderão ser incorporados aos autos documentos elaborados nos idiomas oficiais da Organização Mundial do Comércio - OMC, e, no caso de documentos elaborados em idiomas estrangeiros para os quais não haja tradutor público no Brasil, serão aceitas traduções para o idioma português efetuadas pela representação oficial da origem exportadora no Brasil, desde que acompanhadas de comunicação oficial atestando a autoria da tradução.” (NR)</w:t>
      </w:r>
    </w:p>
    <w:p w:rsidR="00366600" w:rsidRDefault="00366600" w:rsidP="00366600">
      <w:pPr>
        <w:spacing w:before="240" w:after="80" w:line="298" w:lineRule="exact"/>
        <w:ind w:firstLine="1418"/>
        <w:jc w:val="both"/>
        <w:rPr>
          <w:sz w:val="24"/>
          <w:szCs w:val="24"/>
        </w:rPr>
      </w:pPr>
      <w:r>
        <w:rPr>
          <w:sz w:val="24"/>
          <w:szCs w:val="24"/>
        </w:rPr>
        <w:t xml:space="preserve">“Art. 19. </w:t>
      </w:r>
      <w:r w:rsidRPr="00F60A01">
        <w:rPr>
          <w:sz w:val="24"/>
          <w:szCs w:val="24"/>
        </w:rPr>
        <w:t>Para fins das investigações realizadas ao amparo dos Acordos que regulamentam as provisões dos artigos VI, XVI e XIX do GATT, aprovados pelo Decreto nº 1.355, de 30 de dezembro de 1994, bem como para fins de verificação de origem não preferencial realizada ao amparo da Lei 12.546, de 14 de dezembro de 2011, presume-se que as partes interessadas terão ciência de documentos impressos enviados pelo Ministério do Desenvolvimento, Indústria e Comércio Exterior - MDIC, 5 (cinco) dias após a data de seu envio ou transmissão, no caso de partes interessadas nacionais, e 10 (dez) dias, caso sejam estrangeiras, e, no caso de processos administrativos eletrônicos, presume-se a ciência de documentos transmitidos eletronicamente 3 (três) dias após a data de transmissão.” (NR)</w:t>
      </w:r>
    </w:p>
    <w:p w:rsidR="00366600" w:rsidRPr="00697231" w:rsidRDefault="00366600" w:rsidP="00366600">
      <w:pPr>
        <w:spacing w:before="240" w:after="80" w:line="298" w:lineRule="exact"/>
        <w:ind w:firstLine="1418"/>
        <w:jc w:val="both"/>
        <w:rPr>
          <w:sz w:val="24"/>
          <w:szCs w:val="24"/>
        </w:rPr>
      </w:pPr>
      <w:r w:rsidRPr="00697231">
        <w:rPr>
          <w:b/>
          <w:sz w:val="24"/>
          <w:szCs w:val="24"/>
        </w:rPr>
        <w:t>Art. 6º</w:t>
      </w:r>
      <w:r w:rsidRPr="00697231">
        <w:rPr>
          <w:sz w:val="24"/>
          <w:szCs w:val="24"/>
        </w:rPr>
        <w:t xml:space="preserve"> A Lei n° 4.117, de 27 de agosto de 1962, passa a vigorar com as seguintes alterações</w:t>
      </w:r>
      <w:r>
        <w:rPr>
          <w:sz w:val="24"/>
          <w:szCs w:val="24"/>
        </w:rPr>
        <w:t>, renumerando-se para § 1º o parágrafo único do art. 38</w:t>
      </w:r>
      <w:r w:rsidRPr="00697231">
        <w:rPr>
          <w:sz w:val="24"/>
          <w:szCs w:val="24"/>
        </w:rPr>
        <w:t>:</w:t>
      </w:r>
    </w:p>
    <w:p w:rsidR="00366600" w:rsidRPr="00697231" w:rsidRDefault="00366600" w:rsidP="00366600">
      <w:pPr>
        <w:spacing w:before="240" w:after="80" w:line="298" w:lineRule="exact"/>
        <w:ind w:firstLine="1418"/>
        <w:jc w:val="both"/>
        <w:rPr>
          <w:sz w:val="24"/>
          <w:szCs w:val="24"/>
        </w:rPr>
      </w:pPr>
      <w:r w:rsidRPr="00697231">
        <w:rPr>
          <w:sz w:val="24"/>
          <w:szCs w:val="24"/>
        </w:rPr>
        <w:t>“Art. 33-A</w:t>
      </w:r>
      <w:r>
        <w:rPr>
          <w:sz w:val="24"/>
          <w:szCs w:val="24"/>
        </w:rPr>
        <w:t>.</w:t>
      </w:r>
      <w:r w:rsidRPr="00697231">
        <w:rPr>
          <w:sz w:val="24"/>
          <w:szCs w:val="24"/>
        </w:rPr>
        <w:t xml:space="preserve"> Os prazos de concessão e permissão serão de dez anos para o serviço de radiodifusão sonora e de quinze anos para o de televisão, podendo ser renovados por períodos sucessivos e iguais se atendidos os requisitos previstos em regulamento.</w:t>
      </w:r>
    </w:p>
    <w:p w:rsidR="00366600" w:rsidRPr="00697231" w:rsidRDefault="00366600" w:rsidP="00366600">
      <w:pPr>
        <w:spacing w:before="240" w:after="80" w:line="298" w:lineRule="exact"/>
        <w:ind w:firstLine="1418"/>
        <w:jc w:val="both"/>
        <w:rPr>
          <w:sz w:val="24"/>
          <w:szCs w:val="24"/>
        </w:rPr>
      </w:pPr>
      <w:r w:rsidRPr="00697231">
        <w:rPr>
          <w:sz w:val="24"/>
          <w:szCs w:val="24"/>
        </w:rPr>
        <w:lastRenderedPageBreak/>
        <w:t xml:space="preserve">§ 1º O procedimento de renovação será processado, preferencialmente, em meio eletrônico e iniciado de ofício pelo órgão competente no prazo de até vinte e quatro meses antes do termo final da outorga. </w:t>
      </w:r>
    </w:p>
    <w:p w:rsidR="00366600" w:rsidRPr="00697231" w:rsidRDefault="00366600" w:rsidP="00366600">
      <w:pPr>
        <w:spacing w:before="240" w:after="80" w:line="298" w:lineRule="exact"/>
        <w:ind w:firstLine="1418"/>
        <w:jc w:val="both"/>
        <w:rPr>
          <w:sz w:val="24"/>
          <w:szCs w:val="24"/>
        </w:rPr>
      </w:pPr>
      <w:r w:rsidRPr="00697231">
        <w:rPr>
          <w:sz w:val="24"/>
          <w:szCs w:val="24"/>
        </w:rPr>
        <w:t>§ 2º O pedido de renovação somente será indeferido nos casos de:</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I – </w:t>
      </w:r>
      <w:proofErr w:type="gramStart"/>
      <w:r w:rsidRPr="00697231">
        <w:rPr>
          <w:sz w:val="24"/>
          <w:szCs w:val="24"/>
        </w:rPr>
        <w:t>aplicação</w:t>
      </w:r>
      <w:proofErr w:type="gramEnd"/>
      <w:r w:rsidRPr="00697231">
        <w:rPr>
          <w:sz w:val="24"/>
          <w:szCs w:val="24"/>
        </w:rPr>
        <w:t xml:space="preserve"> de pena de cassação durante o prazo de vigência da outorga;</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II – </w:t>
      </w:r>
      <w:proofErr w:type="gramStart"/>
      <w:r w:rsidRPr="00697231">
        <w:rPr>
          <w:sz w:val="24"/>
          <w:szCs w:val="24"/>
        </w:rPr>
        <w:t>desrespeito</w:t>
      </w:r>
      <w:proofErr w:type="gramEnd"/>
      <w:r w:rsidRPr="00697231">
        <w:rPr>
          <w:sz w:val="24"/>
          <w:szCs w:val="24"/>
        </w:rPr>
        <w:t xml:space="preserve"> aos limites de detenção de outorga previstos em lei; e</w:t>
      </w:r>
    </w:p>
    <w:p w:rsidR="00366600" w:rsidRPr="00697231" w:rsidRDefault="00366600" w:rsidP="00366600">
      <w:pPr>
        <w:spacing w:before="240" w:after="80" w:line="298" w:lineRule="exact"/>
        <w:ind w:firstLine="1418"/>
        <w:jc w:val="both"/>
        <w:rPr>
          <w:sz w:val="24"/>
          <w:szCs w:val="24"/>
        </w:rPr>
      </w:pPr>
      <w:r w:rsidRPr="00697231">
        <w:rPr>
          <w:sz w:val="24"/>
          <w:szCs w:val="24"/>
        </w:rPr>
        <w:t>III – não atendimento aos demais requisitos previstos em regulamento.</w:t>
      </w:r>
    </w:p>
    <w:p w:rsidR="00366600" w:rsidRPr="00697231" w:rsidRDefault="00366600" w:rsidP="00366600">
      <w:pPr>
        <w:spacing w:before="240" w:after="80" w:line="298" w:lineRule="exact"/>
        <w:ind w:firstLine="1418"/>
        <w:jc w:val="both"/>
        <w:rPr>
          <w:sz w:val="24"/>
          <w:szCs w:val="24"/>
        </w:rPr>
      </w:pPr>
      <w:r w:rsidRPr="00697231">
        <w:rPr>
          <w:sz w:val="24"/>
          <w:szCs w:val="24"/>
        </w:rPr>
        <w:t>§ 3º Apresentada a documentação exigida, a emissora poderá continuar a prestar o serviço regularmente, com todos os direitos e obrigações inerentes à outorga, até a apreciação do ato pelo Congresso Nacional.</w:t>
      </w:r>
    </w:p>
    <w:p w:rsidR="00366600" w:rsidRPr="00697231" w:rsidRDefault="00366600" w:rsidP="00366600">
      <w:pPr>
        <w:spacing w:before="240" w:after="80" w:line="298" w:lineRule="exact"/>
        <w:ind w:firstLine="1418"/>
        <w:jc w:val="both"/>
        <w:rPr>
          <w:sz w:val="24"/>
          <w:szCs w:val="24"/>
        </w:rPr>
      </w:pPr>
      <w:r w:rsidRPr="00697231">
        <w:rPr>
          <w:sz w:val="24"/>
          <w:szCs w:val="24"/>
        </w:rPr>
        <w:t>§ 4º O disposto no § 3º não impede a imposição de sanções administrativas em razão de infrações constatadas durante o curso do processo de renovação.</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 5º As informações relativas aos processos de renovação ficarão disponíveis para a consulta na internet por qualquer </w:t>
      </w:r>
      <w:proofErr w:type="gramStart"/>
      <w:r w:rsidRPr="00697231">
        <w:rPr>
          <w:sz w:val="24"/>
          <w:szCs w:val="24"/>
        </w:rPr>
        <w:t>interessado.”</w:t>
      </w:r>
      <w:proofErr w:type="gramEnd"/>
      <w:r w:rsidRPr="00697231">
        <w:rPr>
          <w:sz w:val="24"/>
          <w:szCs w:val="24"/>
        </w:rPr>
        <w:t xml:space="preserve"> </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“Art. 34. As concessões e permissões para o serviço de radiodifusão serão objeto de prévia licitação, observado o disposto nesta Lei e as condições fixadas em regulamento. </w:t>
      </w:r>
    </w:p>
    <w:p w:rsidR="00366600" w:rsidRPr="00697231" w:rsidRDefault="00366600" w:rsidP="00366600">
      <w:pPr>
        <w:spacing w:before="240" w:after="80" w:line="298" w:lineRule="exact"/>
        <w:ind w:firstLine="1418"/>
        <w:jc w:val="both"/>
        <w:rPr>
          <w:sz w:val="24"/>
          <w:szCs w:val="24"/>
        </w:rPr>
      </w:pPr>
      <w:r w:rsidRPr="00697231">
        <w:rPr>
          <w:sz w:val="24"/>
          <w:szCs w:val="24"/>
        </w:rPr>
        <w:t>§ 1º No julgamento da licitação será considerado o critério de técnica e preço.</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 2º O edital será elaborado pelo poder concedente, observados, no que couber, os critérios e as normas gerais da legislação própria sobre licitações e contratos, podendo prever a inversão da ordem das fases de habilitação e julgamento. </w:t>
      </w:r>
    </w:p>
    <w:p w:rsidR="00366600" w:rsidRPr="00697231" w:rsidRDefault="00366600" w:rsidP="00366600">
      <w:pPr>
        <w:spacing w:before="240" w:after="80" w:line="298" w:lineRule="exact"/>
        <w:ind w:firstLine="1418"/>
        <w:jc w:val="both"/>
        <w:rPr>
          <w:sz w:val="24"/>
          <w:szCs w:val="24"/>
        </w:rPr>
      </w:pPr>
      <w:r w:rsidRPr="00697231">
        <w:rPr>
          <w:sz w:val="24"/>
          <w:szCs w:val="24"/>
        </w:rPr>
        <w:t>§ 3º Terão preferência para a outorga as pessoas jurídicas de direito público interno, inclusive universidades.</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 4º Conferida a outorga para a execução do serviço e, transcorrido o </w:t>
      </w:r>
      <w:r>
        <w:rPr>
          <w:sz w:val="24"/>
          <w:szCs w:val="24"/>
        </w:rPr>
        <w:t>prazo previsto no art. 64, §§ 2º</w:t>
      </w:r>
      <w:r w:rsidRPr="00697231">
        <w:rPr>
          <w:sz w:val="24"/>
          <w:szCs w:val="24"/>
        </w:rPr>
        <w:t xml:space="preserve"> e 4</w:t>
      </w:r>
      <w:r>
        <w:rPr>
          <w:sz w:val="24"/>
          <w:szCs w:val="24"/>
        </w:rPr>
        <w:t>º</w:t>
      </w:r>
      <w:r w:rsidRPr="00697231">
        <w:rPr>
          <w:sz w:val="24"/>
          <w:szCs w:val="24"/>
        </w:rPr>
        <w:t xml:space="preserve"> da Constituição, sem apreciação do Congresso Nacional, o poder concedente autorizará o funcionamento do serviço, em caráter provisório, que perdurará até a apreciação do ato de outorga pelo Congresso </w:t>
      </w:r>
      <w:proofErr w:type="gramStart"/>
      <w:r w:rsidRPr="00697231">
        <w:rPr>
          <w:sz w:val="24"/>
          <w:szCs w:val="24"/>
        </w:rPr>
        <w:t>Nacional.”</w:t>
      </w:r>
      <w:proofErr w:type="gramEnd"/>
      <w:r w:rsidRPr="00697231">
        <w:rPr>
          <w:sz w:val="24"/>
          <w:szCs w:val="24"/>
        </w:rPr>
        <w:t xml:space="preserve"> (NR)</w:t>
      </w:r>
    </w:p>
    <w:p w:rsidR="00366600" w:rsidRPr="00697231" w:rsidRDefault="00366600" w:rsidP="00366600">
      <w:pPr>
        <w:spacing w:before="240" w:after="80" w:line="298" w:lineRule="exact"/>
        <w:ind w:firstLine="1418"/>
        <w:jc w:val="both"/>
        <w:rPr>
          <w:sz w:val="24"/>
          <w:szCs w:val="24"/>
        </w:rPr>
      </w:pPr>
      <w:r w:rsidRPr="00697231">
        <w:rPr>
          <w:sz w:val="24"/>
          <w:szCs w:val="24"/>
        </w:rPr>
        <w:t>“Art. 38</w:t>
      </w:r>
      <w:r>
        <w:rPr>
          <w:sz w:val="24"/>
          <w:szCs w:val="24"/>
        </w:rPr>
        <w:t>.</w:t>
      </w:r>
      <w:r w:rsidRPr="00697231">
        <w:rPr>
          <w:sz w:val="24"/>
          <w:szCs w:val="24"/>
        </w:rPr>
        <w:t xml:space="preserve"> .....................................................................  </w:t>
      </w:r>
      <w:r w:rsidRPr="00697231">
        <w:rPr>
          <w:sz w:val="24"/>
          <w:szCs w:val="24"/>
        </w:rPr>
        <w:tab/>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 2° As alterações contratuais ou estatutárias, as cessões de cotas ou ações ou aumento de capital social, bem como as modificações de quadro diretivo a que se refere a alínea b do caput deste artigo, que contrariem qualquer dispositivo legal ou regulamentar sujeitarão as entidades às sanções previstas neste </w:t>
      </w:r>
      <w:proofErr w:type="gramStart"/>
      <w:r w:rsidRPr="00697231">
        <w:rPr>
          <w:sz w:val="24"/>
          <w:szCs w:val="24"/>
        </w:rPr>
        <w:t>código.”</w:t>
      </w:r>
      <w:proofErr w:type="gramEnd"/>
      <w:r w:rsidRPr="00697231">
        <w:rPr>
          <w:sz w:val="24"/>
          <w:szCs w:val="24"/>
        </w:rPr>
        <w:t xml:space="preserve"> (NR)</w:t>
      </w:r>
    </w:p>
    <w:p w:rsidR="00366600" w:rsidRPr="00697231" w:rsidRDefault="00366600" w:rsidP="00366600">
      <w:pPr>
        <w:spacing w:before="240" w:after="80" w:line="298" w:lineRule="exact"/>
        <w:ind w:firstLine="1418"/>
        <w:jc w:val="both"/>
        <w:rPr>
          <w:sz w:val="24"/>
          <w:szCs w:val="24"/>
        </w:rPr>
      </w:pPr>
      <w:r w:rsidRPr="00697231">
        <w:rPr>
          <w:sz w:val="24"/>
          <w:szCs w:val="24"/>
        </w:rPr>
        <w:t>“Art. 63 ..............................</w:t>
      </w:r>
      <w:r>
        <w:rPr>
          <w:sz w:val="24"/>
          <w:szCs w:val="24"/>
        </w:rPr>
        <w:t>............................</w:t>
      </w:r>
      <w:r w:rsidRPr="00697231">
        <w:rPr>
          <w:sz w:val="24"/>
          <w:szCs w:val="24"/>
        </w:rPr>
        <w:t>.............</w:t>
      </w:r>
    </w:p>
    <w:p w:rsidR="00366600" w:rsidRPr="00697231" w:rsidRDefault="00366600" w:rsidP="00366600">
      <w:pPr>
        <w:spacing w:before="240" w:after="80" w:line="298" w:lineRule="exact"/>
        <w:ind w:firstLine="1418"/>
        <w:jc w:val="both"/>
        <w:rPr>
          <w:sz w:val="24"/>
          <w:szCs w:val="24"/>
        </w:rPr>
      </w:pPr>
      <w:r w:rsidRPr="00697231">
        <w:rPr>
          <w:sz w:val="24"/>
          <w:szCs w:val="24"/>
        </w:rPr>
        <w:lastRenderedPageBreak/>
        <w:t xml:space="preserve">a) infração às alíneas “a”, “c” e “g” do art. 38 e aos art. 53, 57 e 71; </w:t>
      </w:r>
    </w:p>
    <w:p w:rsidR="00366600" w:rsidRPr="00697231" w:rsidRDefault="00366600" w:rsidP="00366600">
      <w:pPr>
        <w:spacing w:before="240" w:after="80" w:line="298" w:lineRule="exact"/>
        <w:ind w:firstLine="1418"/>
        <w:jc w:val="both"/>
        <w:rPr>
          <w:sz w:val="24"/>
          <w:szCs w:val="24"/>
        </w:rPr>
      </w:pPr>
      <w:r w:rsidRPr="00697231">
        <w:rPr>
          <w:sz w:val="24"/>
          <w:szCs w:val="24"/>
        </w:rPr>
        <w:t>........................</w:t>
      </w:r>
      <w:r>
        <w:rPr>
          <w:sz w:val="24"/>
          <w:szCs w:val="24"/>
        </w:rPr>
        <w:t>.....................................................</w:t>
      </w:r>
      <w:r w:rsidRPr="00697231">
        <w:rPr>
          <w:sz w:val="24"/>
          <w:szCs w:val="24"/>
        </w:rPr>
        <w:t>.......”  (NR)</w:t>
      </w:r>
    </w:p>
    <w:p w:rsidR="00366600" w:rsidRPr="00697231" w:rsidRDefault="00366600" w:rsidP="00366600">
      <w:pPr>
        <w:spacing w:before="240" w:after="80" w:line="298" w:lineRule="exact"/>
        <w:ind w:firstLine="1418"/>
        <w:jc w:val="both"/>
        <w:rPr>
          <w:sz w:val="24"/>
          <w:szCs w:val="24"/>
        </w:rPr>
      </w:pPr>
      <w:r w:rsidRPr="008D5E29">
        <w:rPr>
          <w:b/>
          <w:sz w:val="24"/>
          <w:szCs w:val="24"/>
        </w:rPr>
        <w:t>Art. 7°</w:t>
      </w:r>
      <w:r w:rsidRPr="00697231">
        <w:rPr>
          <w:sz w:val="24"/>
          <w:szCs w:val="24"/>
        </w:rPr>
        <w:t xml:space="preserve"> Serão admitidos e regularmente instruídos os processos de renovação de concessões, permissões e autorizações de serviços de radiodifusão em trâmite no Ministério das Comunicações na data de publicação desta Lei, observados os demais requisitos previstos na legislação em vigor.</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Parágrafo Único O disposto no </w:t>
      </w:r>
      <w:r w:rsidRPr="008D5E29">
        <w:rPr>
          <w:i/>
          <w:sz w:val="24"/>
          <w:szCs w:val="24"/>
        </w:rPr>
        <w:t>caput</w:t>
      </w:r>
      <w:r w:rsidRPr="00697231">
        <w:rPr>
          <w:sz w:val="24"/>
          <w:szCs w:val="24"/>
        </w:rPr>
        <w:t xml:space="preserve"> aplica</w:t>
      </w:r>
      <w:r>
        <w:rPr>
          <w:sz w:val="24"/>
          <w:szCs w:val="24"/>
        </w:rPr>
        <w:t>-se</w:t>
      </w:r>
      <w:r w:rsidRPr="00697231">
        <w:rPr>
          <w:sz w:val="24"/>
          <w:szCs w:val="24"/>
        </w:rPr>
        <w:t xml:space="preserve"> às entidades que não tenham apresentado requerimento visando à renovação ou o tenham efetuado de forma intempestiva, hipóteses nas quais será observado o procedimento instituído pelo art. </w:t>
      </w:r>
      <w:r>
        <w:rPr>
          <w:sz w:val="24"/>
          <w:szCs w:val="24"/>
        </w:rPr>
        <w:t>6</w:t>
      </w:r>
      <w:r w:rsidRPr="00697231">
        <w:rPr>
          <w:sz w:val="24"/>
          <w:szCs w:val="24"/>
        </w:rPr>
        <w:t xml:space="preserve">º desta Lei. </w:t>
      </w:r>
    </w:p>
    <w:p w:rsidR="00366600" w:rsidRPr="00697231" w:rsidRDefault="00366600" w:rsidP="00366600">
      <w:pPr>
        <w:spacing w:before="240" w:after="80" w:line="298" w:lineRule="exact"/>
        <w:ind w:firstLine="1418"/>
        <w:jc w:val="both"/>
        <w:rPr>
          <w:sz w:val="24"/>
          <w:szCs w:val="24"/>
        </w:rPr>
      </w:pPr>
      <w:r w:rsidRPr="008D5E29">
        <w:rPr>
          <w:b/>
          <w:sz w:val="24"/>
          <w:szCs w:val="24"/>
        </w:rPr>
        <w:t>Art. 8°</w:t>
      </w:r>
      <w:r w:rsidRPr="00697231">
        <w:rPr>
          <w:sz w:val="24"/>
          <w:szCs w:val="24"/>
        </w:rPr>
        <w:t xml:space="preserve"> Ficam revogados:</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I - </w:t>
      </w:r>
      <w:proofErr w:type="gramStart"/>
      <w:r w:rsidRPr="00697231">
        <w:rPr>
          <w:sz w:val="24"/>
          <w:szCs w:val="24"/>
        </w:rPr>
        <w:t>a</w:t>
      </w:r>
      <w:proofErr w:type="gramEnd"/>
      <w:r w:rsidRPr="00697231">
        <w:rPr>
          <w:sz w:val="24"/>
          <w:szCs w:val="24"/>
        </w:rPr>
        <w:t xml:space="preserve"> Lei nº 5.785, de 23 de junho de 1972; e </w:t>
      </w:r>
    </w:p>
    <w:p w:rsidR="00366600" w:rsidRPr="00697231" w:rsidRDefault="00366600" w:rsidP="00366600">
      <w:pPr>
        <w:spacing w:before="240" w:after="80" w:line="298" w:lineRule="exact"/>
        <w:ind w:firstLine="1418"/>
        <w:jc w:val="both"/>
        <w:rPr>
          <w:sz w:val="24"/>
          <w:szCs w:val="24"/>
        </w:rPr>
      </w:pPr>
      <w:r w:rsidRPr="00697231">
        <w:rPr>
          <w:sz w:val="24"/>
          <w:szCs w:val="24"/>
        </w:rPr>
        <w:t xml:space="preserve">II - </w:t>
      </w:r>
      <w:proofErr w:type="gramStart"/>
      <w:r w:rsidRPr="00697231">
        <w:rPr>
          <w:sz w:val="24"/>
          <w:szCs w:val="24"/>
        </w:rPr>
        <w:t>os</w:t>
      </w:r>
      <w:proofErr w:type="gramEnd"/>
      <w:r w:rsidRPr="00697231">
        <w:rPr>
          <w:sz w:val="24"/>
          <w:szCs w:val="24"/>
        </w:rPr>
        <w:t xml:space="preserve"> §§ 3º e 4º do art. 33, o art. 36, a alínea “i” do art. 38 e o art. 67, da Lei n° 4.117, de 27 de agosto de 1962.</w:t>
      </w:r>
    </w:p>
    <w:p w:rsidR="00366600" w:rsidRPr="00511DCB" w:rsidRDefault="00366600" w:rsidP="00366600">
      <w:pPr>
        <w:spacing w:before="240" w:after="80" w:line="298" w:lineRule="exact"/>
        <w:ind w:firstLine="1418"/>
        <w:jc w:val="both"/>
        <w:rPr>
          <w:sz w:val="24"/>
          <w:szCs w:val="24"/>
        </w:rPr>
      </w:pPr>
      <w:r w:rsidRPr="002E1033">
        <w:rPr>
          <w:b/>
          <w:sz w:val="24"/>
          <w:szCs w:val="24"/>
        </w:rPr>
        <w:t>Art.</w:t>
      </w:r>
      <w:r>
        <w:rPr>
          <w:sz w:val="24"/>
          <w:szCs w:val="24"/>
        </w:rPr>
        <w:t xml:space="preserve"> </w:t>
      </w:r>
      <w:r>
        <w:rPr>
          <w:b/>
          <w:sz w:val="24"/>
          <w:szCs w:val="24"/>
        </w:rPr>
        <w:t>9º</w:t>
      </w:r>
      <w:r w:rsidRPr="002335DF">
        <w:rPr>
          <w:b/>
          <w:sz w:val="24"/>
          <w:szCs w:val="24"/>
        </w:rPr>
        <w:t>.</w:t>
      </w:r>
      <w:r>
        <w:rPr>
          <w:sz w:val="24"/>
          <w:szCs w:val="24"/>
        </w:rPr>
        <w:t xml:space="preserve"> </w:t>
      </w:r>
      <w:r w:rsidRPr="00511DCB">
        <w:rPr>
          <w:sz w:val="24"/>
          <w:szCs w:val="24"/>
        </w:rPr>
        <w:t xml:space="preserve">Esta </w:t>
      </w:r>
      <w:r>
        <w:rPr>
          <w:sz w:val="24"/>
          <w:szCs w:val="24"/>
        </w:rPr>
        <w:t>Lei</w:t>
      </w:r>
      <w:r w:rsidRPr="00511DCB">
        <w:rPr>
          <w:sz w:val="24"/>
          <w:szCs w:val="24"/>
        </w:rPr>
        <w:t xml:space="preserve"> entra em vigor:</w:t>
      </w:r>
    </w:p>
    <w:p w:rsidR="00366600" w:rsidRPr="00511DCB" w:rsidRDefault="00366600" w:rsidP="00366600">
      <w:pPr>
        <w:spacing w:after="80" w:line="298" w:lineRule="exact"/>
        <w:ind w:firstLine="1418"/>
        <w:jc w:val="both"/>
        <w:rPr>
          <w:sz w:val="24"/>
          <w:szCs w:val="24"/>
        </w:rPr>
      </w:pPr>
      <w:r w:rsidRPr="00511DCB">
        <w:rPr>
          <w:sz w:val="24"/>
          <w:szCs w:val="24"/>
        </w:rPr>
        <w:t xml:space="preserve">I - </w:t>
      </w:r>
      <w:proofErr w:type="gramStart"/>
      <w:r w:rsidRPr="00511DCB">
        <w:rPr>
          <w:sz w:val="24"/>
          <w:szCs w:val="24"/>
        </w:rPr>
        <w:t>em</w:t>
      </w:r>
      <w:proofErr w:type="gramEnd"/>
      <w:r w:rsidRPr="00511DCB">
        <w:rPr>
          <w:sz w:val="24"/>
          <w:szCs w:val="24"/>
        </w:rPr>
        <w:t xml:space="preserve"> 1º de janeiro de 2016, em relação à nova redação do </w:t>
      </w:r>
      <w:r w:rsidRPr="00AB3ADD">
        <w:rPr>
          <w:i/>
          <w:sz w:val="24"/>
          <w:szCs w:val="24"/>
        </w:rPr>
        <w:t>caput</w:t>
      </w:r>
      <w:r w:rsidRPr="00511DCB">
        <w:rPr>
          <w:sz w:val="24"/>
          <w:szCs w:val="24"/>
        </w:rPr>
        <w:t xml:space="preserve"> do art. 23 da Lei nº 12.529, de 30 de novembro de 2011, com a redação dada pelo art. 2º desta </w:t>
      </w:r>
      <w:r>
        <w:rPr>
          <w:sz w:val="24"/>
          <w:szCs w:val="24"/>
        </w:rPr>
        <w:t>Lei</w:t>
      </w:r>
      <w:r w:rsidRPr="00511DCB">
        <w:rPr>
          <w:sz w:val="24"/>
          <w:szCs w:val="24"/>
        </w:rPr>
        <w:t>; e</w:t>
      </w:r>
    </w:p>
    <w:p w:rsidR="00366600" w:rsidRPr="00B064E0" w:rsidRDefault="00366600" w:rsidP="00366600">
      <w:pPr>
        <w:spacing w:after="80" w:line="298" w:lineRule="exact"/>
        <w:ind w:firstLine="1418"/>
        <w:jc w:val="both"/>
        <w:rPr>
          <w:sz w:val="24"/>
          <w:szCs w:val="24"/>
        </w:rPr>
      </w:pPr>
      <w:r w:rsidRPr="00511DCB">
        <w:rPr>
          <w:sz w:val="24"/>
          <w:szCs w:val="24"/>
        </w:rPr>
        <w:t xml:space="preserve">II - </w:t>
      </w:r>
      <w:proofErr w:type="gramStart"/>
      <w:r w:rsidRPr="00511DCB">
        <w:rPr>
          <w:sz w:val="24"/>
          <w:szCs w:val="24"/>
        </w:rPr>
        <w:t>na</w:t>
      </w:r>
      <w:proofErr w:type="gramEnd"/>
      <w:r w:rsidRPr="00511DCB">
        <w:rPr>
          <w:sz w:val="24"/>
          <w:szCs w:val="24"/>
        </w:rPr>
        <w:t xml:space="preserve"> data de sua publicação, em relação aos demais dispositivos.</w:t>
      </w:r>
    </w:p>
    <w:p w:rsidR="00366600" w:rsidRPr="00B064E0" w:rsidRDefault="00366600" w:rsidP="00366600">
      <w:pPr>
        <w:spacing w:after="80" w:line="298" w:lineRule="exact"/>
        <w:jc w:val="both"/>
        <w:rPr>
          <w:sz w:val="24"/>
          <w:szCs w:val="24"/>
        </w:rPr>
      </w:pPr>
    </w:p>
    <w:p w:rsidR="00366600" w:rsidRPr="00E95D38" w:rsidRDefault="00366600" w:rsidP="00366600">
      <w:pPr>
        <w:keepLines/>
        <w:spacing w:before="300" w:after="300"/>
        <w:rPr>
          <w:sz w:val="24"/>
          <w:szCs w:val="24"/>
        </w:rPr>
      </w:pPr>
      <w:r w:rsidRPr="00E95D38">
        <w:rPr>
          <w:sz w:val="24"/>
          <w:szCs w:val="24"/>
        </w:rPr>
        <w:t xml:space="preserve">Sala da Comissão, em           de                          </w:t>
      </w:r>
      <w:proofErr w:type="spellStart"/>
      <w:r w:rsidRPr="00E95D38">
        <w:rPr>
          <w:sz w:val="24"/>
          <w:szCs w:val="24"/>
        </w:rPr>
        <w:t>de</w:t>
      </w:r>
      <w:proofErr w:type="spellEnd"/>
      <w:r w:rsidRPr="00E95D38">
        <w:rPr>
          <w:sz w:val="24"/>
          <w:szCs w:val="24"/>
        </w:rPr>
        <w:t xml:space="preserve">                  </w:t>
      </w:r>
      <w:proofErr w:type="gramStart"/>
      <w:r w:rsidRPr="00E95D38">
        <w:rPr>
          <w:sz w:val="24"/>
          <w:szCs w:val="24"/>
        </w:rPr>
        <w:t xml:space="preserve">  .</w:t>
      </w:r>
      <w:proofErr w:type="gramEnd"/>
    </w:p>
    <w:p w:rsidR="00366600" w:rsidRPr="00E95D38" w:rsidRDefault="00366600" w:rsidP="00366600">
      <w:pPr>
        <w:keepLines/>
        <w:spacing w:after="300"/>
        <w:jc w:val="center"/>
        <w:rPr>
          <w:sz w:val="24"/>
          <w:szCs w:val="24"/>
        </w:rPr>
      </w:pPr>
    </w:p>
    <w:p w:rsidR="00366600" w:rsidRPr="00E95D38" w:rsidRDefault="00366600" w:rsidP="00366600">
      <w:pPr>
        <w:keepLines/>
        <w:spacing w:after="300"/>
        <w:jc w:val="center"/>
        <w:rPr>
          <w:b/>
          <w:sz w:val="24"/>
          <w:szCs w:val="24"/>
        </w:rPr>
      </w:pPr>
      <w:r w:rsidRPr="00E95D38">
        <w:rPr>
          <w:sz w:val="24"/>
          <w:szCs w:val="24"/>
        </w:rPr>
        <w:t xml:space="preserve">DEPUTADO </w:t>
      </w:r>
      <w:r w:rsidRPr="00E95D38">
        <w:rPr>
          <w:b/>
          <w:sz w:val="24"/>
          <w:szCs w:val="24"/>
        </w:rPr>
        <w:t>AFONSO MOTTA</w:t>
      </w:r>
    </w:p>
    <w:p w:rsidR="00366600" w:rsidRPr="00E95D38" w:rsidRDefault="00366600" w:rsidP="00366600">
      <w:pPr>
        <w:keepLines/>
        <w:spacing w:after="300"/>
        <w:jc w:val="center"/>
        <w:rPr>
          <w:sz w:val="24"/>
          <w:szCs w:val="24"/>
        </w:rPr>
      </w:pPr>
      <w:r w:rsidRPr="00E95D38">
        <w:rPr>
          <w:sz w:val="24"/>
          <w:szCs w:val="24"/>
        </w:rPr>
        <w:t>Relator</w:t>
      </w:r>
    </w:p>
    <w:p w:rsidR="00366600" w:rsidRPr="00366600" w:rsidRDefault="00366600" w:rsidP="00366600">
      <w:bookmarkStart w:id="0" w:name="_GoBack"/>
      <w:bookmarkEnd w:id="0"/>
    </w:p>
    <w:sectPr w:rsidR="00366600" w:rsidRPr="00366600" w:rsidSect="006E11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2F"/>
    <w:rsid w:val="000E50EE"/>
    <w:rsid w:val="00145A81"/>
    <w:rsid w:val="0028182F"/>
    <w:rsid w:val="002B64C0"/>
    <w:rsid w:val="00366600"/>
    <w:rsid w:val="00402756"/>
    <w:rsid w:val="005D7D3A"/>
    <w:rsid w:val="006E11B4"/>
    <w:rsid w:val="00752F7F"/>
    <w:rsid w:val="009205C3"/>
    <w:rsid w:val="009753A8"/>
    <w:rsid w:val="00AD4770"/>
    <w:rsid w:val="00D7515A"/>
    <w:rsid w:val="00E824A7"/>
    <w:rsid w:val="00F86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8D351-C133-4FDE-B84B-7C102ED0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2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Normal"/>
    <w:rsid w:val="000E50EE"/>
    <w:pPr>
      <w:widowControl w:val="0"/>
      <w:spacing w:before="1072" w:after="357" w:line="240" w:lineRule="exact"/>
      <w:ind w:left="3742" w:firstLine="720"/>
      <w:jc w:val="both"/>
    </w:pPr>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cao.planalto.gov.br/legisla/legislacao.nsf/Viw_Identificacao/mpv%20612-2013?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Sobreiro Maciel</dc:creator>
  <cp:lastModifiedBy>Clarissa Kiwa Scarton Hayashi</cp:lastModifiedBy>
  <cp:revision>4</cp:revision>
  <cp:lastPrinted>2015-10-21T14:37:00Z</cp:lastPrinted>
  <dcterms:created xsi:type="dcterms:W3CDTF">2015-10-21T17:00:00Z</dcterms:created>
  <dcterms:modified xsi:type="dcterms:W3CDTF">2015-10-21T17:54:00Z</dcterms:modified>
</cp:coreProperties>
</file>