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13" w:rsidRDefault="00971C13" w:rsidP="00FC6005">
      <w:pPr>
        <w:tabs>
          <w:tab w:val="left" w:pos="3119"/>
        </w:tabs>
        <w:spacing w:before="120" w:line="360" w:lineRule="atLeast"/>
        <w:jc w:val="center"/>
        <w:rPr>
          <w:b/>
          <w:sz w:val="28"/>
        </w:rPr>
      </w:pPr>
      <w:r>
        <w:rPr>
          <w:b/>
          <w:sz w:val="28"/>
        </w:rPr>
        <w:t>COMISSÃO DIRETORA</w:t>
      </w:r>
    </w:p>
    <w:p w:rsidR="00971C13" w:rsidRDefault="00971C13" w:rsidP="00FC6005">
      <w:pPr>
        <w:spacing w:before="120" w:line="360" w:lineRule="atLeast"/>
        <w:jc w:val="center"/>
        <w:rPr>
          <w:b/>
          <w:sz w:val="28"/>
        </w:rPr>
      </w:pPr>
    </w:p>
    <w:p w:rsidR="00971C13" w:rsidRDefault="00971C13" w:rsidP="00FC6005">
      <w:pPr>
        <w:spacing w:before="120" w:line="360" w:lineRule="atLeast"/>
        <w:jc w:val="center"/>
        <w:rPr>
          <w:b/>
          <w:sz w:val="28"/>
        </w:rPr>
      </w:pPr>
      <w:r>
        <w:rPr>
          <w:b/>
          <w:sz w:val="28"/>
        </w:rPr>
        <w:t>PARECER Nº 680, DE 2013</w:t>
      </w:r>
    </w:p>
    <w:p w:rsidR="00971C13" w:rsidRDefault="00971C13" w:rsidP="00FC6005">
      <w:pPr>
        <w:spacing w:before="120" w:line="360" w:lineRule="atLeast"/>
        <w:jc w:val="center"/>
        <w:rPr>
          <w:b/>
          <w:sz w:val="28"/>
        </w:rPr>
      </w:pPr>
    </w:p>
    <w:p w:rsidR="00971C13" w:rsidRDefault="00971C13" w:rsidP="00FC6005">
      <w:pPr>
        <w:spacing w:before="120" w:line="360" w:lineRule="atLeast"/>
        <w:jc w:val="center"/>
        <w:rPr>
          <w:b/>
          <w:sz w:val="28"/>
        </w:rPr>
      </w:pPr>
    </w:p>
    <w:p w:rsidR="00971C13" w:rsidRDefault="00971C13" w:rsidP="00FC6005">
      <w:pPr>
        <w:pStyle w:val="Red"/>
      </w:pPr>
      <w:r>
        <w:t>Redação, para o segundo turno, da Proposta de Emenda à Constituição nº 3, de 2011.</w:t>
      </w:r>
    </w:p>
    <w:p w:rsidR="00971C13" w:rsidRDefault="00971C13" w:rsidP="00FC6005">
      <w:pPr>
        <w:spacing w:before="120" w:line="360" w:lineRule="atLeast"/>
        <w:ind w:hanging="993"/>
        <w:jc w:val="center"/>
        <w:rPr>
          <w:sz w:val="26"/>
        </w:rPr>
      </w:pPr>
    </w:p>
    <w:p w:rsidR="00971C13" w:rsidRDefault="00971C13" w:rsidP="00FC6005">
      <w:pPr>
        <w:spacing w:before="120" w:line="360" w:lineRule="atLeast"/>
        <w:ind w:hanging="993"/>
        <w:jc w:val="center"/>
        <w:rPr>
          <w:sz w:val="26"/>
        </w:rPr>
      </w:pPr>
    </w:p>
    <w:p w:rsidR="00971C13" w:rsidRDefault="00971C13" w:rsidP="00FC6005">
      <w:pPr>
        <w:spacing w:before="120" w:line="360" w:lineRule="atLeast"/>
        <w:ind w:firstLine="540"/>
        <w:jc w:val="both"/>
        <w:rPr>
          <w:i/>
          <w:sz w:val="26"/>
        </w:rPr>
      </w:pPr>
      <w:r>
        <w:rPr>
          <w:sz w:val="26"/>
        </w:rPr>
        <w:t xml:space="preserve">A </w:t>
      </w:r>
      <w:r>
        <w:rPr>
          <w:b/>
          <w:sz w:val="26"/>
        </w:rPr>
        <w:t>Comissão Diretora</w:t>
      </w:r>
      <w:r>
        <w:rPr>
          <w:sz w:val="26"/>
        </w:rPr>
        <w:t xml:space="preserve"> apresenta a redação, para o segundo turno, da Proposta de Emenda à Constituição nº 3, de 2011, que </w:t>
      </w:r>
      <w:r>
        <w:rPr>
          <w:i/>
          <w:sz w:val="26"/>
        </w:rPr>
        <w:t>a</w:t>
      </w:r>
      <w:r w:rsidRPr="00322F39">
        <w:rPr>
          <w:i/>
          <w:sz w:val="26"/>
        </w:rPr>
        <w:t>crescenta o inciso IV ao caput do art. 60 e o § 3º ao art. 61 da Constituição, e altera a redação do § 2º também do art. 61, para viabilizar a apresentação de propostas de emenda à Constituição de iniciativa popular e facilitar a apresentação e a apreciação de projetos de lei respectivos</w:t>
      </w:r>
      <w:r>
        <w:rPr>
          <w:sz w:val="26"/>
        </w:rPr>
        <w:t>, consolidando as emendas aprovadas e o destaque rejeitado</w:t>
      </w:r>
      <w:r w:rsidRPr="00322F39">
        <w:rPr>
          <w:sz w:val="26"/>
        </w:rPr>
        <w:t xml:space="preserve"> </w:t>
      </w:r>
      <w:r>
        <w:rPr>
          <w:sz w:val="26"/>
        </w:rPr>
        <w:t>pelo Plenário.</w:t>
      </w:r>
    </w:p>
    <w:p w:rsidR="00971C13" w:rsidRDefault="00971C13" w:rsidP="00FC6005">
      <w:pPr>
        <w:spacing w:before="120" w:line="360" w:lineRule="atLeast"/>
        <w:ind w:hanging="993"/>
        <w:jc w:val="center"/>
        <w:rPr>
          <w:sz w:val="26"/>
        </w:rPr>
      </w:pPr>
    </w:p>
    <w:p w:rsidR="00971C13" w:rsidRDefault="00971C13" w:rsidP="00FC6005">
      <w:pPr>
        <w:spacing w:before="120" w:line="360" w:lineRule="atLeast"/>
        <w:ind w:firstLine="1418"/>
        <w:jc w:val="right"/>
        <w:rPr>
          <w:sz w:val="26"/>
        </w:rPr>
      </w:pPr>
      <w:r>
        <w:rPr>
          <w:sz w:val="26"/>
        </w:rPr>
        <w:t>Sala de Reuniões da Comissão, em 10 de julho de 2013.</w:t>
      </w:r>
    </w:p>
    <w:p w:rsidR="00971C13" w:rsidRDefault="00971C13" w:rsidP="00FC6005">
      <w:pPr>
        <w:spacing w:before="120" w:line="360" w:lineRule="atLeast"/>
        <w:ind w:firstLine="1418"/>
        <w:jc w:val="right"/>
        <w:rPr>
          <w:b/>
        </w:rPr>
      </w:pPr>
    </w:p>
    <w:p w:rsidR="00971C13" w:rsidRDefault="00971C13" w:rsidP="00FC6005">
      <w:pPr>
        <w:spacing w:before="120" w:line="360" w:lineRule="atLeast"/>
        <w:ind w:firstLine="1418"/>
        <w:jc w:val="right"/>
        <w:rPr>
          <w:b/>
        </w:rPr>
      </w:pPr>
    </w:p>
    <w:p w:rsidR="00971C13" w:rsidRDefault="00971C13" w:rsidP="00FC6005">
      <w:pPr>
        <w:spacing w:before="120" w:line="360" w:lineRule="atLeast"/>
        <w:ind w:firstLine="1418"/>
        <w:jc w:val="right"/>
        <w:rPr>
          <w:b/>
        </w:rPr>
      </w:pPr>
    </w:p>
    <w:p w:rsidR="00971C13" w:rsidRDefault="00971C13" w:rsidP="00FC6005">
      <w:pPr>
        <w:spacing w:before="120" w:line="360" w:lineRule="atLeast"/>
        <w:ind w:firstLine="1418"/>
        <w:jc w:val="right"/>
        <w:rPr>
          <w:b/>
        </w:rPr>
      </w:pPr>
    </w:p>
    <w:p w:rsidR="00971C13" w:rsidRDefault="00971C13" w:rsidP="00FC6005">
      <w:pPr>
        <w:spacing w:before="120" w:line="360" w:lineRule="atLeast"/>
        <w:ind w:firstLine="1418"/>
        <w:jc w:val="right"/>
        <w:rPr>
          <w:b/>
        </w:rPr>
      </w:pPr>
    </w:p>
    <w:p w:rsidR="00971C13" w:rsidRDefault="00971C13" w:rsidP="00FC6005">
      <w:pPr>
        <w:spacing w:before="120" w:line="360" w:lineRule="atLeast"/>
        <w:ind w:firstLine="1418"/>
        <w:jc w:val="right"/>
        <w:rPr>
          <w:b/>
        </w:rPr>
      </w:pPr>
    </w:p>
    <w:p w:rsidR="00971C13" w:rsidRDefault="00971C13" w:rsidP="00FC6005">
      <w:pPr>
        <w:spacing w:before="120" w:line="360" w:lineRule="atLeast"/>
        <w:rPr>
          <w:sz w:val="26"/>
        </w:rPr>
      </w:pPr>
    </w:p>
    <w:p w:rsidR="00971C13" w:rsidRDefault="00971C13" w:rsidP="00FC6005">
      <w:pPr>
        <w:tabs>
          <w:tab w:val="left" w:pos="1702"/>
        </w:tabs>
        <w:spacing w:before="120" w:line="360" w:lineRule="atLeast"/>
        <w:rPr>
          <w:b/>
          <w:sz w:val="26"/>
        </w:rPr>
      </w:pPr>
      <w:r>
        <w:rPr>
          <w:sz w:val="26"/>
        </w:rPr>
        <w:br w:type="page"/>
      </w:r>
      <w:r>
        <w:rPr>
          <w:b/>
          <w:sz w:val="26"/>
        </w:rPr>
        <w:t>ANEXO AO PARECER Nº 680, DE 2013.</w:t>
      </w:r>
    </w:p>
    <w:p w:rsidR="00971C13" w:rsidRDefault="00971C13" w:rsidP="00FC6005">
      <w:pPr>
        <w:spacing w:before="120" w:line="360" w:lineRule="atLeast"/>
        <w:ind w:hanging="993"/>
        <w:jc w:val="center"/>
        <w:rPr>
          <w:sz w:val="26"/>
        </w:rPr>
      </w:pPr>
    </w:p>
    <w:p w:rsidR="00971C13" w:rsidRPr="003961AD" w:rsidRDefault="00971C13" w:rsidP="003961AD">
      <w:pPr>
        <w:pStyle w:val="Ementa"/>
      </w:pPr>
      <w:r w:rsidRPr="003961AD">
        <w:t>Redação, para o segundo turno, da Proposta de Emenda à Constituição nº 3, de 2011.</w:t>
      </w:r>
    </w:p>
    <w:p w:rsidR="00971C13" w:rsidRDefault="00971C13" w:rsidP="00FC6005">
      <w:pPr>
        <w:spacing w:before="120" w:line="360" w:lineRule="atLeast"/>
        <w:ind w:hanging="993"/>
        <w:jc w:val="center"/>
        <w:rPr>
          <w:sz w:val="26"/>
        </w:rPr>
      </w:pPr>
    </w:p>
    <w:p w:rsidR="00971C13" w:rsidRDefault="00971C13" w:rsidP="00FC6005">
      <w:pPr>
        <w:pStyle w:val="Tit"/>
      </w:pPr>
      <w:r>
        <w:t>EMENDA CONSTITUCIONAL</w:t>
      </w:r>
    </w:p>
    <w:p w:rsidR="00971C13" w:rsidRDefault="00971C13" w:rsidP="00FC6005">
      <w:pPr>
        <w:pStyle w:val="Tit"/>
      </w:pPr>
      <w:r>
        <w:t>Nº          , DE 2013</w:t>
      </w:r>
    </w:p>
    <w:p w:rsidR="00971C13" w:rsidRDefault="00971C13" w:rsidP="00FC6005">
      <w:pPr>
        <w:pStyle w:val="Tit"/>
        <w:rPr>
          <w:sz w:val="26"/>
        </w:rPr>
      </w:pPr>
    </w:p>
    <w:p w:rsidR="00971C13" w:rsidRPr="00C43261" w:rsidRDefault="00971C13" w:rsidP="008A467B">
      <w:pPr>
        <w:pStyle w:val="Ementa"/>
      </w:pPr>
      <w:r w:rsidRPr="00C43261">
        <w:t>Altera os arts. 60 e 61 da Constituição Federal para ampliar a participação popular em iniciativa legislativa.</w:t>
      </w:r>
    </w:p>
    <w:p w:rsidR="00971C13" w:rsidRPr="00C43261" w:rsidRDefault="00971C13" w:rsidP="00FC6005">
      <w:pPr>
        <w:pStyle w:val="Epig"/>
      </w:pPr>
    </w:p>
    <w:p w:rsidR="00971C13" w:rsidRPr="00C43261" w:rsidRDefault="00971C13" w:rsidP="00FC6005">
      <w:pPr>
        <w:pStyle w:val="Epig"/>
        <w:rPr>
          <w:b/>
        </w:rPr>
      </w:pPr>
      <w:r w:rsidRPr="00C43261">
        <w:t>As Mesas da Câmara dos Deputados e do Senado Federal, nos termos do § 3º do art. 60 da Constituição Federal, promulgam a seguinte Emenda ao texto constitucional:</w:t>
      </w:r>
    </w:p>
    <w:p w:rsidR="00971C13" w:rsidRPr="00C43261" w:rsidRDefault="00971C13" w:rsidP="00FC6005">
      <w:pPr>
        <w:tabs>
          <w:tab w:val="left" w:pos="8647"/>
          <w:tab w:val="left" w:pos="12191"/>
        </w:tabs>
        <w:ind w:right="6"/>
        <w:jc w:val="center"/>
        <w:rPr>
          <w:b/>
          <w:sz w:val="26"/>
        </w:rPr>
      </w:pPr>
    </w:p>
    <w:p w:rsidR="00971C13" w:rsidRPr="00C43261" w:rsidRDefault="00971C13" w:rsidP="00FC6005">
      <w:pPr>
        <w:tabs>
          <w:tab w:val="left" w:pos="8647"/>
          <w:tab w:val="left" w:pos="12191"/>
        </w:tabs>
        <w:ind w:right="6"/>
        <w:jc w:val="center"/>
        <w:rPr>
          <w:b/>
          <w:sz w:val="26"/>
        </w:rPr>
      </w:pPr>
    </w:p>
    <w:p w:rsidR="00971C13" w:rsidRPr="00C43261" w:rsidRDefault="00971C13" w:rsidP="00442B6E">
      <w:pPr>
        <w:pStyle w:val="Artigo"/>
      </w:pPr>
      <w:r w:rsidRPr="00C43261">
        <w:t>Art. 1º O art. 60 da Constituição Federal passa a vigorar com a seguinte redação:</w:t>
      </w:r>
    </w:p>
    <w:p w:rsidR="00971C13" w:rsidRPr="00C43261" w:rsidRDefault="00971C13" w:rsidP="00442B6E">
      <w:pPr>
        <w:pStyle w:val="Artart"/>
      </w:pPr>
      <w:r w:rsidRPr="00C43261">
        <w:t>“Art. 60. .......................................................</w:t>
      </w:r>
    </w:p>
    <w:p w:rsidR="00971C13" w:rsidRPr="00C43261" w:rsidRDefault="00971C13" w:rsidP="00442B6E">
      <w:pPr>
        <w:pStyle w:val="Artart"/>
      </w:pPr>
      <w:r w:rsidRPr="00C43261">
        <w:t>......................................................................</w:t>
      </w:r>
    </w:p>
    <w:p w:rsidR="00971C13" w:rsidRPr="00C43261" w:rsidRDefault="00971C13" w:rsidP="00442B6E">
      <w:pPr>
        <w:pStyle w:val="Artart"/>
      </w:pPr>
      <w:r w:rsidRPr="00C43261">
        <w:t>IV – dos cidadãos.</w:t>
      </w:r>
    </w:p>
    <w:p w:rsidR="00971C13" w:rsidRPr="00C43261" w:rsidRDefault="00971C13" w:rsidP="00442B6E">
      <w:pPr>
        <w:pStyle w:val="Artart"/>
      </w:pPr>
      <w:r w:rsidRPr="00C43261">
        <w:t>......................................................................</w:t>
      </w:r>
    </w:p>
    <w:p w:rsidR="00971C13" w:rsidRPr="00C43261" w:rsidRDefault="00971C13" w:rsidP="00442B6E">
      <w:pPr>
        <w:pStyle w:val="Artart"/>
      </w:pPr>
      <w:r w:rsidRPr="00C43261">
        <w:t>§ 6º A proposta de emenda à Constituição, apresentada à Câmara dos Deputados, nos termos do disposto no inciso IV deste artigo, deve ser subscrita, inclusive por meio eletrônico, por, no mínimo, 1% (um por cento) do eleitorado nacional, distribuído pelo menos por 5 (cinco) Estados, com não menos de 0,3% (três décimos por cento) dos eleitores de cada um deles.</w:t>
      </w:r>
    </w:p>
    <w:p w:rsidR="00971C13" w:rsidRPr="00C43261" w:rsidRDefault="00971C13" w:rsidP="00442B6E">
      <w:pPr>
        <w:pStyle w:val="Artart"/>
      </w:pPr>
      <w:r w:rsidRPr="00C43261">
        <w:t>§ 7º Poderão ser apresentadas emendas de iniciativa popular a proposta de emenda à Constituição perante a Câmara dos Deputados ou o Senado Federal, atendidas as exigências de subscrição contidas no § 6º.” (NR)</w:t>
      </w:r>
    </w:p>
    <w:p w:rsidR="00971C13" w:rsidRPr="00C43261" w:rsidRDefault="00971C13" w:rsidP="00442B6E">
      <w:pPr>
        <w:pStyle w:val="Artigo"/>
      </w:pPr>
      <w:r w:rsidRPr="00C43261">
        <w:t>Art. 2º O art. 61 da Constituição Federal passa a vigorar com a seguinte redação:</w:t>
      </w:r>
    </w:p>
    <w:p w:rsidR="00971C13" w:rsidRPr="00C43261" w:rsidRDefault="00971C13" w:rsidP="00442B6E">
      <w:pPr>
        <w:pStyle w:val="Artart"/>
      </w:pPr>
      <w:r w:rsidRPr="00C43261">
        <w:t>“Art. 61. .......................................................</w:t>
      </w:r>
    </w:p>
    <w:p w:rsidR="00971C13" w:rsidRPr="00C43261" w:rsidRDefault="00971C13" w:rsidP="00442B6E">
      <w:pPr>
        <w:pStyle w:val="Artart"/>
      </w:pPr>
      <w:r w:rsidRPr="00C43261">
        <w:t>......................................................................</w:t>
      </w:r>
    </w:p>
    <w:p w:rsidR="00971C13" w:rsidRPr="00C43261" w:rsidRDefault="00971C13" w:rsidP="00E37829">
      <w:pPr>
        <w:pStyle w:val="Artart"/>
      </w:pPr>
      <w:r w:rsidRPr="00C43261">
        <w:t>§ 2º A iniciativa popular pode ser exercida pela apresentação à Câmara dos Deputados de projeto de lei subscrito, inclusive por meio eletrônico, por, no mínimo, 0,5% (meio por cento) do eleitorado nacional, distribuído pelo menos por 5 (cinco) Estados, com não menos de 0,1% (um décimo por cento) dos eleitores de cada um deles.</w:t>
      </w:r>
    </w:p>
    <w:p w:rsidR="00971C13" w:rsidRPr="00C43261" w:rsidRDefault="00971C13" w:rsidP="00E37829">
      <w:pPr>
        <w:pStyle w:val="Artart"/>
      </w:pPr>
      <w:r w:rsidRPr="00C43261">
        <w:t>§ 3º Poderão ser apresentadas emendas de iniciativa popular a projeto de lei perante a Câmara dos Deputados ou o Senado Federal, atendidas as exigências de subscrição contidas no § 2º.</w:t>
      </w:r>
    </w:p>
    <w:p w:rsidR="00971C13" w:rsidRPr="00C43261" w:rsidRDefault="00971C13" w:rsidP="00E37829">
      <w:pPr>
        <w:pStyle w:val="Artart"/>
      </w:pPr>
      <w:r w:rsidRPr="00C43261">
        <w:t>§ 4º A lei regulamentará o exercício da iniciativa popular por meio eletrônico, conforme previsto nos §§ 2º e 3º deste artigo e no § 6º do art. 60.</w:t>
      </w:r>
    </w:p>
    <w:p w:rsidR="00971C13" w:rsidRPr="00C43261" w:rsidRDefault="00971C13" w:rsidP="00E37829">
      <w:pPr>
        <w:pStyle w:val="Artart"/>
      </w:pPr>
      <w:r w:rsidRPr="00C43261">
        <w:t>§ 5º As proposições de iniciativa popular, apoiadas por partidos políticos com representação em ambas as casas do Congresso Nacional, não se submeterão às hipóteses de sobrestamento de pauta previstas nesta Constituição.” (NR)</w:t>
      </w:r>
    </w:p>
    <w:p w:rsidR="00971C13" w:rsidRPr="00C43261" w:rsidRDefault="00971C13" w:rsidP="00442B6E">
      <w:pPr>
        <w:pStyle w:val="Artigo"/>
      </w:pPr>
      <w:r w:rsidRPr="00C43261">
        <w:t>Art. 3º Esta Emenda Constitucional entra em vigor na data de sua publicação.</w:t>
      </w:r>
    </w:p>
    <w:sectPr w:rsidR="00971C13" w:rsidRPr="00C43261" w:rsidSect="002513C9">
      <w:headerReference w:type="default" r:id="rId6"/>
      <w:pgSz w:w="11907" w:h="16840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13" w:rsidRDefault="00971C13">
      <w:r>
        <w:separator/>
      </w:r>
    </w:p>
  </w:endnote>
  <w:endnote w:type="continuationSeparator" w:id="0">
    <w:p w:rsidR="00971C13" w:rsidRDefault="0097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13" w:rsidRDefault="00971C13">
      <w:r>
        <w:separator/>
      </w:r>
    </w:p>
  </w:footnote>
  <w:footnote w:type="continuationSeparator" w:id="0">
    <w:p w:rsidR="00971C13" w:rsidRDefault="0097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13" w:rsidRDefault="00971C1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1C13" w:rsidRDefault="00971C1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3C"/>
    <w:rsid w:val="00020954"/>
    <w:rsid w:val="00166845"/>
    <w:rsid w:val="00172DE8"/>
    <w:rsid w:val="002513C9"/>
    <w:rsid w:val="00270B11"/>
    <w:rsid w:val="002A68D6"/>
    <w:rsid w:val="002E101C"/>
    <w:rsid w:val="002E5D8B"/>
    <w:rsid w:val="003206B7"/>
    <w:rsid w:val="003207C3"/>
    <w:rsid w:val="00322F39"/>
    <w:rsid w:val="00326A92"/>
    <w:rsid w:val="00332F8B"/>
    <w:rsid w:val="003961AD"/>
    <w:rsid w:val="003B56B6"/>
    <w:rsid w:val="003C2D00"/>
    <w:rsid w:val="004030FD"/>
    <w:rsid w:val="00442B6E"/>
    <w:rsid w:val="00556515"/>
    <w:rsid w:val="00570911"/>
    <w:rsid w:val="0061015A"/>
    <w:rsid w:val="00657C2C"/>
    <w:rsid w:val="00664163"/>
    <w:rsid w:val="0068553C"/>
    <w:rsid w:val="007162B7"/>
    <w:rsid w:val="00733BAA"/>
    <w:rsid w:val="00733C4A"/>
    <w:rsid w:val="00756095"/>
    <w:rsid w:val="007F11A9"/>
    <w:rsid w:val="008900A7"/>
    <w:rsid w:val="00894FC2"/>
    <w:rsid w:val="008A467B"/>
    <w:rsid w:val="00900A7F"/>
    <w:rsid w:val="0091773A"/>
    <w:rsid w:val="00922524"/>
    <w:rsid w:val="00971C13"/>
    <w:rsid w:val="00A40501"/>
    <w:rsid w:val="00AC4BD5"/>
    <w:rsid w:val="00AF34D7"/>
    <w:rsid w:val="00B04887"/>
    <w:rsid w:val="00B46F76"/>
    <w:rsid w:val="00BD3A5D"/>
    <w:rsid w:val="00BE4844"/>
    <w:rsid w:val="00C43261"/>
    <w:rsid w:val="00D0287E"/>
    <w:rsid w:val="00D16287"/>
    <w:rsid w:val="00D47E85"/>
    <w:rsid w:val="00D83DCD"/>
    <w:rsid w:val="00DA7DEE"/>
    <w:rsid w:val="00DD0128"/>
    <w:rsid w:val="00DD6633"/>
    <w:rsid w:val="00E03652"/>
    <w:rsid w:val="00E354D6"/>
    <w:rsid w:val="00E37829"/>
    <w:rsid w:val="00E8331D"/>
    <w:rsid w:val="00E851C6"/>
    <w:rsid w:val="00E904E1"/>
    <w:rsid w:val="00EF61FB"/>
    <w:rsid w:val="00F20575"/>
    <w:rsid w:val="00F84418"/>
    <w:rsid w:val="00FA0178"/>
    <w:rsid w:val="00FC6005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go">
    <w:name w:val="Artigo"/>
    <w:basedOn w:val="Normal"/>
    <w:uiPriority w:val="99"/>
    <w:rsid w:val="00900A7F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paragraph" w:customStyle="1" w:styleId="Ementa">
    <w:name w:val="Ementa"/>
    <w:basedOn w:val="Normal"/>
    <w:uiPriority w:val="99"/>
    <w:rsid w:val="00900A7F"/>
    <w:pPr>
      <w:overflowPunct w:val="0"/>
      <w:autoSpaceDE w:val="0"/>
      <w:autoSpaceDN w:val="0"/>
      <w:adjustRightInd w:val="0"/>
      <w:spacing w:before="360" w:after="360"/>
      <w:ind w:left="5103"/>
      <w:jc w:val="both"/>
      <w:textAlignment w:val="baseline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9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0A7F"/>
    <w:rPr>
      <w:rFonts w:cs="Times New Roman"/>
    </w:rPr>
  </w:style>
  <w:style w:type="paragraph" w:customStyle="1" w:styleId="Tit">
    <w:name w:val="Tit"/>
    <w:basedOn w:val="Normal"/>
    <w:uiPriority w:val="99"/>
    <w:rsid w:val="00900A7F"/>
    <w:pPr>
      <w:jc w:val="center"/>
    </w:pPr>
    <w:rPr>
      <w:rFonts w:ascii="Times" w:hAnsi="Times"/>
      <w:caps/>
    </w:rPr>
  </w:style>
  <w:style w:type="paragraph" w:customStyle="1" w:styleId="Red">
    <w:name w:val="Red"/>
    <w:basedOn w:val="Normal"/>
    <w:uiPriority w:val="99"/>
    <w:rsid w:val="00657C2C"/>
    <w:pPr>
      <w:overflowPunct w:val="0"/>
      <w:autoSpaceDE w:val="0"/>
      <w:autoSpaceDN w:val="0"/>
      <w:adjustRightInd w:val="0"/>
      <w:spacing w:before="240" w:after="240"/>
      <w:ind w:left="5103"/>
      <w:jc w:val="both"/>
      <w:textAlignment w:val="baseline"/>
    </w:pPr>
    <w:rPr>
      <w:rFonts w:ascii="Times" w:hAnsi="Times"/>
      <w:sz w:val="26"/>
      <w:szCs w:val="20"/>
    </w:rPr>
  </w:style>
  <w:style w:type="paragraph" w:customStyle="1" w:styleId="Artart">
    <w:name w:val="Art/art"/>
    <w:basedOn w:val="Artigo"/>
    <w:uiPriority w:val="99"/>
    <w:rsid w:val="00A40501"/>
    <w:pPr>
      <w:ind w:left="1134" w:right="1134" w:firstLine="284"/>
    </w:pPr>
  </w:style>
  <w:style w:type="paragraph" w:customStyle="1" w:styleId="Epig">
    <w:name w:val="Epig"/>
    <w:basedOn w:val="Normal"/>
    <w:uiPriority w:val="99"/>
    <w:rsid w:val="00FC6005"/>
    <w:pPr>
      <w:ind w:left="2438" w:right="2438"/>
      <w:jc w:val="both"/>
    </w:pPr>
  </w:style>
  <w:style w:type="paragraph" w:customStyle="1" w:styleId="Cap">
    <w:name w:val="Cap"/>
    <w:basedOn w:val="Artigo"/>
    <w:uiPriority w:val="99"/>
    <w:rsid w:val="00E354D6"/>
    <w:pPr>
      <w:spacing w:before="240" w:after="240"/>
      <w:ind w:firstLine="0"/>
      <w:jc w:val="center"/>
    </w:pPr>
    <w:rPr>
      <w:caps/>
    </w:rPr>
  </w:style>
  <w:style w:type="paragraph" w:customStyle="1" w:styleId="CapArt">
    <w:name w:val="Cap/Art"/>
    <w:basedOn w:val="Artart"/>
    <w:uiPriority w:val="99"/>
    <w:rsid w:val="00E354D6"/>
    <w:pPr>
      <w:overflowPunct/>
      <w:autoSpaceDE/>
      <w:autoSpaceDN/>
      <w:adjustRightInd/>
      <w:spacing w:before="240" w:after="240"/>
      <w:ind w:right="851" w:firstLine="0"/>
      <w:jc w:val="center"/>
      <w:textAlignment w:val="auto"/>
    </w:pPr>
    <w:rPr>
      <w:caps/>
      <w:szCs w:val="24"/>
    </w:rPr>
  </w:style>
  <w:style w:type="paragraph" w:customStyle="1" w:styleId="Seo">
    <w:name w:val="Seção"/>
    <w:basedOn w:val="Normal"/>
    <w:uiPriority w:val="99"/>
    <w:rsid w:val="00E354D6"/>
    <w:pPr>
      <w:spacing w:before="240" w:after="240"/>
      <w:jc w:val="center"/>
    </w:pPr>
    <w:rPr>
      <w:b/>
    </w:rPr>
  </w:style>
  <w:style w:type="paragraph" w:customStyle="1" w:styleId="SeoArt">
    <w:name w:val="Seção/Art"/>
    <w:basedOn w:val="Artart"/>
    <w:uiPriority w:val="99"/>
    <w:rsid w:val="00E354D6"/>
    <w:pPr>
      <w:overflowPunct/>
      <w:autoSpaceDE/>
      <w:autoSpaceDN/>
      <w:adjustRightInd/>
      <w:spacing w:before="240" w:after="240"/>
      <w:ind w:right="851" w:firstLine="0"/>
      <w:jc w:val="center"/>
      <w:textAlignment w:val="auto"/>
    </w:pPr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legislativo\SGM\REDFINAL\Modelos\Pec2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Pec2t.dot</Template>
  <TotalTime>0</TotalTime>
  <Pages>3</Pages>
  <Words>497</Words>
  <Characters>2684</Characters>
  <Application>Microsoft Office Outlook</Application>
  <DocSecurity>0</DocSecurity>
  <Lines>0</Lines>
  <Paragraphs>0</Paragraphs>
  <ScaleCrop>false</ScaleCrop>
  <Company>Senado Federal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 APROVADO PELA COMISSÃO DE </dc:title>
  <dc:subject/>
  <dc:creator>Marcelo Picolo Catelli</dc:creator>
  <cp:keywords/>
  <dc:description/>
  <cp:lastModifiedBy>fdamiani</cp:lastModifiedBy>
  <cp:revision>2</cp:revision>
  <cp:lastPrinted>2013-07-12T00:48:00Z</cp:lastPrinted>
  <dcterms:created xsi:type="dcterms:W3CDTF">2013-07-15T18:06:00Z</dcterms:created>
  <dcterms:modified xsi:type="dcterms:W3CDTF">2013-07-15T18:06:00Z</dcterms:modified>
</cp:coreProperties>
</file>