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B" w:rsidRDefault="00C218D0" w:rsidP="00A85EC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2015</w:t>
      </w:r>
    </w:p>
    <w:p w:rsidR="00A85ECB" w:rsidRDefault="00C218D0" w:rsidP="00A85ECB">
      <w:pPr>
        <w:pStyle w:val="03-Ementa-CLG"/>
      </w:pPr>
      <w:r>
        <w:t xml:space="preserve">Da COMISSÃO DE DIREITOS HUMANOS E LEGISLAÇÃO PARTICIPATIVA, sobre o Projeto de Lei do Senado (PLS) nº 547, de 2015, da Senadora Gleisi Hoffmann, que </w:t>
      </w:r>
      <w:r>
        <w:rPr>
          <w:i/>
        </w:rPr>
        <w:t>altera a Lei nº 11.340, de 7 de agosto de 2006 (Lei Maria da Penha), para instituir o programa Patrulha Maria da Penha</w:t>
      </w:r>
      <w:r>
        <w:t>.</w:t>
      </w:r>
    </w:p>
    <w:p w:rsidR="00A85ECB" w:rsidRDefault="00C218D0" w:rsidP="00A85ECB">
      <w:pPr>
        <w:pStyle w:val="04-Relatoria-CLG"/>
      </w:pPr>
      <w:r>
        <w:t xml:space="preserve">Relatora: Senadora </w:t>
      </w:r>
      <w:r>
        <w:rPr>
          <w:b/>
          <w:caps/>
        </w:rPr>
        <w:t>Regina Sousa</w:t>
      </w:r>
    </w:p>
    <w:p w:rsidR="00A85ECB" w:rsidRDefault="00A85ECB" w:rsidP="00A85ECB">
      <w:pPr>
        <w:pStyle w:val="05-Subttulo-CLG"/>
      </w:pPr>
      <w:r>
        <w:t>I – RELATÓRIO</w:t>
      </w:r>
    </w:p>
    <w:p w:rsidR="00697488" w:rsidRDefault="00697488" w:rsidP="00697488">
      <w:pPr>
        <w:pStyle w:val="06-Pargrafodetexto-CLG"/>
      </w:pPr>
      <w:r>
        <w:t xml:space="preserve">Vem ao exame da Comissão de Direitos Humanos e Legislação Participativa (CDH) o Projeto de Lei do Senado (PLS) nº 547, de 2015, de autoria da Senadora Gleisi Hoffman, que acrescenta o </w:t>
      </w:r>
      <w:r w:rsidR="00E1460A">
        <w:t>art. 22-A à</w:t>
      </w:r>
      <w:r>
        <w:t xml:space="preserve"> Lei nº 11.340, de 7 de agosto de 2006, </w:t>
      </w:r>
      <w:r w:rsidR="00E1460A">
        <w:t>instituir o programa Patrulha Maria da Penha</w:t>
      </w:r>
      <w:r>
        <w:t>.</w:t>
      </w:r>
    </w:p>
    <w:p w:rsidR="00697488" w:rsidRDefault="00697488" w:rsidP="00697488">
      <w:pPr>
        <w:pStyle w:val="06-Pargrafodetexto-CLG"/>
      </w:pPr>
      <w:r>
        <w:t xml:space="preserve">Nos termos da proposição, </w:t>
      </w:r>
      <w:r w:rsidR="000F7696">
        <w:t>a Patrulha Maria da Penha consiste em visitas periódicas às residências de mulheres em situação de violência doméstica e familiar, para verificar o cumprimento das medidas protetivas de urgência e reprimir atos de violência</w:t>
      </w:r>
      <w:r>
        <w:t>.</w:t>
      </w:r>
    </w:p>
    <w:p w:rsidR="000F7696" w:rsidRDefault="000F7696" w:rsidP="00697488">
      <w:pPr>
        <w:pStyle w:val="06-Pargrafodetexto-CLG"/>
      </w:pPr>
      <w:r>
        <w:t xml:space="preserve">Além disso, o projeto dispõe que a execução do programa será feita por meio de instrumento de cooperação federativa entre União, estados, municípios e Distrito Federal, nos termos do regulamento. </w:t>
      </w:r>
    </w:p>
    <w:p w:rsidR="00697488" w:rsidRDefault="00697488" w:rsidP="00697488">
      <w:pPr>
        <w:pStyle w:val="06-Pargrafodetexto-CLG"/>
      </w:pPr>
      <w:r>
        <w:t>O projeto prevê o prazo de noventa dias para a medida entrar em vigor.</w:t>
      </w:r>
    </w:p>
    <w:p w:rsidR="000F7696" w:rsidRDefault="00697488" w:rsidP="00697488">
      <w:pPr>
        <w:pStyle w:val="06-Pargrafodetexto-CLG"/>
        <w:rPr>
          <w:szCs w:val="28"/>
        </w:rPr>
      </w:pPr>
      <w:r>
        <w:t>A autora justifica a proposição n</w:t>
      </w:r>
      <w:r w:rsidR="000F7696">
        <w:t>o fato de que, e</w:t>
      </w:r>
      <w:r w:rsidR="000F7696">
        <w:rPr>
          <w:szCs w:val="28"/>
        </w:rPr>
        <w:t xml:space="preserve">mbora a Lei Maria da Penha tenha previsto uma série de mecanismos de salvaguarda às mulheres em situação de violência, as estatísticas demonstram que os agressores continuam praticando atos violentos, mesmo após o deferimento de medidas protetivas. </w:t>
      </w:r>
    </w:p>
    <w:p w:rsidR="00697488" w:rsidRDefault="00106E39" w:rsidP="00697488">
      <w:pPr>
        <w:pStyle w:val="06-Pargrafodetexto-CLG"/>
      </w:pPr>
      <w:r>
        <w:lastRenderedPageBreak/>
        <w:t>N</w:t>
      </w:r>
      <w:r w:rsidR="00697488">
        <w:t xml:space="preserve">esse sentido, </w:t>
      </w:r>
      <w:r>
        <w:t xml:space="preserve">argumenta </w:t>
      </w:r>
      <w:r w:rsidR="00697488">
        <w:t xml:space="preserve">que </w:t>
      </w:r>
      <w:r w:rsidR="000F7696">
        <w:t xml:space="preserve">a experiência de </w:t>
      </w:r>
      <w:r w:rsidR="000F7696" w:rsidRPr="00EA3CEA">
        <w:t xml:space="preserve">diversos municípios brasileiros </w:t>
      </w:r>
      <w:r w:rsidR="000F7696">
        <w:t xml:space="preserve">que têm usado a patrulha </w:t>
      </w:r>
      <w:r w:rsidR="000F7696" w:rsidRPr="00EA3CEA">
        <w:t>como meio de prevenir a violência doméstica</w:t>
      </w:r>
      <w:r w:rsidR="000F7696">
        <w:t xml:space="preserve"> vem produzindo, </w:t>
      </w:r>
      <w:r w:rsidR="000F7696">
        <w:rPr>
          <w:szCs w:val="28"/>
        </w:rPr>
        <w:t>na prática, a redução expressiva dos índices de violação às medidas protetivas</w:t>
      </w:r>
      <w:r w:rsidR="00697488" w:rsidRPr="00EA3CEA">
        <w:t xml:space="preserve">. </w:t>
      </w:r>
    </w:p>
    <w:p w:rsidR="00697488" w:rsidRPr="003311AC" w:rsidRDefault="00697488" w:rsidP="00697488">
      <w:pPr>
        <w:pStyle w:val="06-Pargrafodetexto-CLG"/>
      </w:pPr>
      <w:r>
        <w:t>O projeto foi distribuído às</w:t>
      </w:r>
      <w:r w:rsidRPr="0043084A">
        <w:rPr>
          <w:lang w:val="pt-PT"/>
        </w:rPr>
        <w:t xml:space="preserve"> Comissões de Direitos Hum</w:t>
      </w:r>
      <w:r>
        <w:rPr>
          <w:lang w:val="pt-PT"/>
        </w:rPr>
        <w:t>anos e Legislação Participativa</w:t>
      </w:r>
      <w:r w:rsidRPr="0043084A">
        <w:rPr>
          <w:lang w:val="pt-PT"/>
        </w:rPr>
        <w:t xml:space="preserve"> e de Constituição, Justiça e Cidadania, cabendo à última a decisão terminativa.</w:t>
      </w:r>
      <w:r>
        <w:rPr>
          <w:lang w:val="pt-PT"/>
        </w:rPr>
        <w:t xml:space="preserve"> </w:t>
      </w:r>
      <w:r>
        <w:t>Não foram recebidas emendas nesta Comissão.</w:t>
      </w:r>
    </w:p>
    <w:p w:rsidR="00697488" w:rsidRPr="005523B9" w:rsidRDefault="00697488" w:rsidP="00697488">
      <w:pPr>
        <w:pStyle w:val="05-Subttulo-CLG"/>
      </w:pPr>
      <w:r w:rsidRPr="005523B9">
        <w:t>II – ANÁLISE</w:t>
      </w:r>
    </w:p>
    <w:p w:rsidR="00697488" w:rsidRDefault="00697488" w:rsidP="00697488">
      <w:pPr>
        <w:pStyle w:val="06-Pargrafodetexto-CLG"/>
      </w:pPr>
      <w:r>
        <w:t xml:space="preserve">Nos termos do art. 102-E, do Regimento Interno do Senado Federal, cabe à CDH opinar sobre proposições que afetem os direitos da mulher, </w:t>
      </w:r>
      <w:r w:rsidR="00106E39">
        <w:t xml:space="preserve">sendo, pois, regimental o exame do </w:t>
      </w:r>
      <w:r>
        <w:t xml:space="preserve">PLS nº </w:t>
      </w:r>
      <w:r w:rsidR="00106E39">
        <w:t>547</w:t>
      </w:r>
      <w:r>
        <w:t>, de 2015</w:t>
      </w:r>
      <w:r w:rsidR="00106E39">
        <w:t>, por esta Comissão</w:t>
      </w:r>
      <w:r>
        <w:t>.</w:t>
      </w:r>
    </w:p>
    <w:p w:rsidR="00697488" w:rsidRDefault="00697488" w:rsidP="00697488">
      <w:pPr>
        <w:pStyle w:val="06-Pargrafodetexto-CLG"/>
      </w:pPr>
      <w:r>
        <w:t>Ademais, não vislumbramos na proposição óbices de natureza constitucional e jurídica.</w:t>
      </w:r>
    </w:p>
    <w:p w:rsidR="00697488" w:rsidRDefault="00697488" w:rsidP="00697488">
      <w:pPr>
        <w:pStyle w:val="06-Pargrafodetexto-CLG"/>
      </w:pPr>
      <w:r>
        <w:t xml:space="preserve">No mérito, a proposição </w:t>
      </w:r>
      <w:r w:rsidR="002512B5">
        <w:t xml:space="preserve">veicula conteúdo altamente </w:t>
      </w:r>
      <w:r>
        <w:t xml:space="preserve">relevante, </w:t>
      </w:r>
      <w:r w:rsidR="002512B5">
        <w:t xml:space="preserve">pois procura diminuir </w:t>
      </w:r>
      <w:r>
        <w:t xml:space="preserve">a violência contra a mulher, tema </w:t>
      </w:r>
      <w:r w:rsidR="002512B5">
        <w:t xml:space="preserve">em constante aperfeiçoamento </w:t>
      </w:r>
      <w:r>
        <w:t xml:space="preserve">por parte do Estado </w:t>
      </w:r>
      <w:r w:rsidR="002512B5">
        <w:t>a partir da Lei Maria da Penha</w:t>
      </w:r>
      <w:r>
        <w:t xml:space="preserve">. </w:t>
      </w:r>
    </w:p>
    <w:p w:rsidR="00961ACB" w:rsidRDefault="00D60D80" w:rsidP="00697488">
      <w:pPr>
        <w:pStyle w:val="06-Pargrafodetexto-CLG"/>
      </w:pPr>
      <w:r>
        <w:t xml:space="preserve">Partimos, primeiramente, do reconhecimento de que a </w:t>
      </w:r>
      <w:r w:rsidR="00697488" w:rsidRPr="00926D46">
        <w:t>Lei Maria da Penha representa</w:t>
      </w:r>
      <w:r>
        <w:t xml:space="preserve"> um avanço imensurável no repúdio à violência contra a mulher</w:t>
      </w:r>
      <w:r w:rsidR="00697488" w:rsidRPr="00926D46">
        <w:t>, por ter sido o primeiro instrumento legal no País a dar visibilidade a esse grave problema.</w:t>
      </w:r>
    </w:p>
    <w:p w:rsidR="00697488" w:rsidRPr="00926D46" w:rsidRDefault="00961ACB" w:rsidP="00697488">
      <w:pPr>
        <w:pStyle w:val="06-Pargrafodetexto-CLG"/>
      </w:pPr>
      <w:r>
        <w:rPr>
          <w:szCs w:val="28"/>
        </w:rPr>
        <w:t xml:space="preserve">A despeito, porém, de todo o avanço legislativo em termos de mecanismos disponíveis de salvaguarda às mulheres em situação de violência, como bem frisou a autora, as estatísticas demonstram que os agressores não se inibem de praticar atos violentos, nem após a concessão de medidas protetivas à mulher. </w:t>
      </w:r>
      <w:r w:rsidR="00697488" w:rsidRPr="00926D46">
        <w:t xml:space="preserve"> </w:t>
      </w:r>
    </w:p>
    <w:p w:rsidR="009D557F" w:rsidRPr="009D557F" w:rsidRDefault="009D557F" w:rsidP="009D557F">
      <w:pPr>
        <w:pStyle w:val="06-Pargrafodetexto-CLG"/>
      </w:pPr>
      <w:r>
        <w:t>Dessa forma, a</w:t>
      </w:r>
      <w:r w:rsidRPr="009D557F">
        <w:t xml:space="preserve"> Patrulha Maria da Penha </w:t>
      </w:r>
      <w:r>
        <w:t>deverá atuar no efetivo</w:t>
      </w:r>
      <w:r w:rsidRPr="009D557F">
        <w:t xml:space="preserve"> cumprimento da lei </w:t>
      </w:r>
      <w:r>
        <w:t>para</w:t>
      </w:r>
      <w:r w:rsidRPr="009D557F">
        <w:t xml:space="preserve"> garantir às mulheres em situação de violência a preservação </w:t>
      </w:r>
      <w:r>
        <w:t>da sua integridade física e mental</w:t>
      </w:r>
      <w:r w:rsidRPr="009D557F">
        <w:t xml:space="preserve">. </w:t>
      </w:r>
      <w:r>
        <w:t xml:space="preserve">Versando sobre a proteção das mulheres, na área de segurança pública, o </w:t>
      </w:r>
      <w:r w:rsidRPr="009D557F">
        <w:t xml:space="preserve">programa requer a articulação de ações da União, dos </w:t>
      </w:r>
      <w:r w:rsidR="003804FB">
        <w:t>e</w:t>
      </w:r>
      <w:r w:rsidRPr="009D557F">
        <w:t xml:space="preserve">stados, do Distrito Federal e dos </w:t>
      </w:r>
      <w:r w:rsidR="003804FB">
        <w:t>m</w:t>
      </w:r>
      <w:r w:rsidRPr="009D557F">
        <w:t>unicípios</w:t>
      </w:r>
      <w:r>
        <w:t xml:space="preserve">, por meio de instrumento de cooperação federativa. </w:t>
      </w:r>
    </w:p>
    <w:p w:rsidR="00257C50" w:rsidRDefault="009D557F" w:rsidP="009D557F">
      <w:pPr>
        <w:pStyle w:val="06-Pargrafodetexto-CLG"/>
      </w:pPr>
      <w:r>
        <w:lastRenderedPageBreak/>
        <w:t xml:space="preserve">Verifique-se que a </w:t>
      </w:r>
      <w:r w:rsidRPr="009D557F">
        <w:t xml:space="preserve">Patrulha Maria da Penha </w:t>
      </w:r>
      <w:r>
        <w:t xml:space="preserve">funciona atualmente já </w:t>
      </w:r>
      <w:r w:rsidRPr="009D557F">
        <w:t>em várias cidades brasileiras</w:t>
      </w:r>
      <w:r w:rsidR="00257C50">
        <w:t xml:space="preserve">, como, por exemplo: </w:t>
      </w:r>
      <w:r w:rsidRPr="009D557F">
        <w:t>Curitiba</w:t>
      </w:r>
      <w:r w:rsidR="00257C50">
        <w:t xml:space="preserve"> (Paraná)</w:t>
      </w:r>
      <w:r w:rsidRPr="009D557F">
        <w:t>, Porto Alegre</w:t>
      </w:r>
      <w:r w:rsidR="00257C50">
        <w:t xml:space="preserve"> (Rio Grande do Sul)</w:t>
      </w:r>
      <w:r w:rsidRPr="009D557F">
        <w:t>, São Paulo</w:t>
      </w:r>
      <w:r w:rsidR="00257C50">
        <w:t xml:space="preserve"> (São Paulo)</w:t>
      </w:r>
      <w:r w:rsidRPr="009D557F">
        <w:t>, Campo Grande</w:t>
      </w:r>
      <w:r w:rsidR="00257C50">
        <w:t xml:space="preserve"> (Mato Grosso)</w:t>
      </w:r>
      <w:r w:rsidRPr="009D557F">
        <w:t>, Fortaleza</w:t>
      </w:r>
      <w:r w:rsidR="00257C50">
        <w:t xml:space="preserve"> (Ceará)</w:t>
      </w:r>
      <w:r w:rsidRPr="009D557F">
        <w:t xml:space="preserve">, Salvador </w:t>
      </w:r>
      <w:r w:rsidR="00257C50">
        <w:t xml:space="preserve">(Bahia) </w:t>
      </w:r>
      <w:r w:rsidRPr="009D557F">
        <w:t>e Manaus</w:t>
      </w:r>
      <w:r w:rsidR="00257C50">
        <w:t xml:space="preserve"> (Amazonas)</w:t>
      </w:r>
      <w:r w:rsidRPr="009D557F">
        <w:t xml:space="preserve">. </w:t>
      </w:r>
    </w:p>
    <w:p w:rsidR="00B35395" w:rsidRDefault="00257C50" w:rsidP="009D557F">
      <w:pPr>
        <w:pStyle w:val="06-Pargrafodetexto-CLG"/>
      </w:pPr>
      <w:r>
        <w:t xml:space="preserve">Experiências de sucesso nas cidades acima asseguraram maior </w:t>
      </w:r>
      <w:r w:rsidR="009D557F" w:rsidRPr="009D557F">
        <w:t xml:space="preserve">proteção às mulheres em situação de violência, </w:t>
      </w:r>
      <w:r>
        <w:t>por meio d</w:t>
      </w:r>
      <w:r w:rsidR="009D557F" w:rsidRPr="009D557F">
        <w:t>a redução expressiva dos índices de violação às medidas protetivas.</w:t>
      </w:r>
      <w:r>
        <w:t xml:space="preserve"> </w:t>
      </w:r>
    </w:p>
    <w:p w:rsidR="00B35395" w:rsidRPr="00B35395" w:rsidRDefault="00257C50" w:rsidP="00B35395">
      <w:pPr>
        <w:pStyle w:val="06-Pargrafodetexto-CLG"/>
      </w:pPr>
      <w:r>
        <w:t xml:space="preserve">Em Manaus, por exemplo, consta que a reincidência do agressor, nas áreas atendidas pela Patrulha Maria da Penha, beira o zero. </w:t>
      </w:r>
      <w:r w:rsidR="00B35395">
        <w:t>Também em Curitiba, e</w:t>
      </w:r>
      <w:r w:rsidR="00B35395" w:rsidRPr="00B35395">
        <w:t xml:space="preserve">m um ano e cinco meses de atuação da Patrulha Maria da Penha, a reincidência dos crimes de violência contra a mulher caiu </w:t>
      </w:r>
      <w:r w:rsidR="00B35395">
        <w:t>par</w:t>
      </w:r>
      <w:r w:rsidR="00B35395" w:rsidRPr="00B35395">
        <w:t>a zero entre aquelas acompanhadas pelo serviço da Guarda Municipal. </w:t>
      </w:r>
    </w:p>
    <w:p w:rsidR="00697488" w:rsidRPr="00D9746D" w:rsidRDefault="00697488" w:rsidP="00697488">
      <w:pPr>
        <w:pStyle w:val="06-Pargrafodetexto-CLG"/>
        <w:rPr>
          <w:highlight w:val="yellow"/>
        </w:rPr>
      </w:pPr>
      <w:r w:rsidRPr="00442C1B">
        <w:t xml:space="preserve">Contudo, </w:t>
      </w:r>
      <w:r w:rsidR="00DD5440">
        <w:t xml:space="preserve">são </w:t>
      </w:r>
      <w:r w:rsidR="00E522B5">
        <w:t>necessário</w:t>
      </w:r>
      <w:r w:rsidR="00DD5440">
        <w:t>s</w:t>
      </w:r>
      <w:r w:rsidR="00E522B5">
        <w:t xml:space="preserve"> pequeno</w:t>
      </w:r>
      <w:r w:rsidR="00DD5440">
        <w:t>s</w:t>
      </w:r>
      <w:r w:rsidR="00E522B5">
        <w:t xml:space="preserve"> reparo</w:t>
      </w:r>
      <w:r w:rsidR="00DD5440">
        <w:t>s</w:t>
      </w:r>
      <w:r w:rsidR="00E522B5">
        <w:t xml:space="preserve"> de técnica legislativa ao texto apresentado, destinado</w:t>
      </w:r>
      <w:r w:rsidR="00DD5440">
        <w:t>s</w:t>
      </w:r>
      <w:r w:rsidR="00E522B5">
        <w:t xml:space="preserve"> a adequá-lo </w:t>
      </w:r>
      <w:r>
        <w:rPr>
          <w:iCs/>
        </w:rPr>
        <w:t>à Lei Complementar nº 95, de 26 de fevereiro de 1998, que dispõe sobre a elaboração, a redação, a alteração e a consolidação das leis.</w:t>
      </w:r>
    </w:p>
    <w:p w:rsidR="00697488" w:rsidRPr="009532A6" w:rsidRDefault="006609A8" w:rsidP="00697488">
      <w:pPr>
        <w:pStyle w:val="06-Pargrafodetexto-CLG"/>
      </w:pPr>
      <w:r>
        <w:t xml:space="preserve">O </w:t>
      </w:r>
      <w:r w:rsidR="00A1038E">
        <w:t xml:space="preserve">projeto trata de cooperação federativa, </w:t>
      </w:r>
      <w:r>
        <w:t>para fins de implantação do programa Patrulha Maria da Penha</w:t>
      </w:r>
      <w:r w:rsidR="00FB2CBB">
        <w:t>, por meio de modificações na Lei Maria da Penha</w:t>
      </w:r>
      <w:r>
        <w:t xml:space="preserve">. Verifica-se, entretanto, que cooperação federativa na área de segurança pública é </w:t>
      </w:r>
      <w:r w:rsidR="00FB2CBB">
        <w:t>seara específica d</w:t>
      </w:r>
      <w:r>
        <w:t>a</w:t>
      </w:r>
      <w:r w:rsidRPr="006609A8">
        <w:t xml:space="preserve"> </w:t>
      </w:r>
      <w:r>
        <w:t xml:space="preserve">Lei nº 11.473, de 10 de maio de 2007, que estabelece, em seu art. 1º, que a </w:t>
      </w:r>
      <w:r w:rsidRPr="006609A8">
        <w:t xml:space="preserve">União poderá firmar convênio com os </w:t>
      </w:r>
      <w:r w:rsidR="003804FB">
        <w:t>e</w:t>
      </w:r>
      <w:r w:rsidRPr="006609A8">
        <w:t>stados e o Distrito Federal para executar atividades e serviços imprescindíveis à preservação da ordem pública e da incolumidade das pessoas e do patrimônio</w:t>
      </w:r>
      <w:r w:rsidR="00486941">
        <w:t xml:space="preserve">, citando nominalmente, em seu art. 2º, quais são essas atividades e serviços. </w:t>
      </w:r>
    </w:p>
    <w:p w:rsidR="003365E7" w:rsidRPr="009532A6" w:rsidRDefault="00732871" w:rsidP="003365E7">
      <w:pPr>
        <w:pStyle w:val="06-Pargrafodetexto-CLG"/>
        <w:rPr>
          <w:bCs/>
        </w:rPr>
      </w:pPr>
      <w:r w:rsidRPr="009532A6">
        <w:t>Além</w:t>
      </w:r>
      <w:r w:rsidR="009532A6">
        <w:t xml:space="preserve"> disso, observe-se que a Lei nº</w:t>
      </w:r>
      <w:r w:rsidR="00201918" w:rsidRPr="009532A6">
        <w:t xml:space="preserve"> 13.022, de 08 de agosto de 2014 em seu artigo 5º permite a atuação das Guardas Municipais</w:t>
      </w:r>
      <w:bookmarkStart w:id="1" w:name="1377"/>
      <w:bookmarkEnd w:id="1"/>
      <w:r w:rsidR="00201918" w:rsidRPr="009532A6">
        <w:t xml:space="preserve"> que além de</w:t>
      </w:r>
      <w:r w:rsidR="003365E7" w:rsidRPr="009532A6">
        <w:rPr>
          <w:bCs/>
        </w:rPr>
        <w:t xml:space="preserve"> prote</w:t>
      </w:r>
      <w:r w:rsidR="00201918" w:rsidRPr="009532A6">
        <w:rPr>
          <w:bCs/>
        </w:rPr>
        <w:t>ger os</w:t>
      </w:r>
      <w:r w:rsidR="003365E7" w:rsidRPr="009532A6">
        <w:rPr>
          <w:bCs/>
        </w:rPr>
        <w:t xml:space="preserve"> bens, serviços e instalações</w:t>
      </w:r>
      <w:r w:rsidR="00201918" w:rsidRPr="009532A6">
        <w:rPr>
          <w:bCs/>
        </w:rPr>
        <w:t xml:space="preserve"> dos municípios, </w:t>
      </w:r>
      <w:r w:rsidR="009532A6" w:rsidRPr="009532A6">
        <w:rPr>
          <w:bCs/>
        </w:rPr>
        <w:t xml:space="preserve">deverá </w:t>
      </w:r>
      <w:r w:rsidR="009532A6" w:rsidRPr="009532A6">
        <w:rPr>
          <w:rStyle w:val="apple-converted-space"/>
          <w:color w:val="000000"/>
        </w:rPr>
        <w:t>colaborar</w:t>
      </w:r>
      <w:r w:rsidR="00201918" w:rsidRPr="009532A6">
        <w:rPr>
          <w:color w:val="000000"/>
        </w:rPr>
        <w:t xml:space="preserve"> de forma integrada com os órgãos de segurança pública, em ações conjuntas que contribuam com a paz social</w:t>
      </w:r>
      <w:r w:rsidR="003365E7" w:rsidRPr="009532A6">
        <w:rPr>
          <w:bCs/>
        </w:rPr>
        <w:t xml:space="preserve">. </w:t>
      </w:r>
    </w:p>
    <w:p w:rsidR="003365E7" w:rsidRDefault="00486941" w:rsidP="00697488">
      <w:pPr>
        <w:pStyle w:val="06-Pargrafodetexto-CLG"/>
      </w:pPr>
      <w:r>
        <w:t xml:space="preserve">À vista do exposto, </w:t>
      </w:r>
      <w:r w:rsidR="003365E7">
        <w:t xml:space="preserve">oferecemos a primeira </w:t>
      </w:r>
      <w:r w:rsidR="00DD5440">
        <w:t>emenda</w:t>
      </w:r>
      <w:r w:rsidR="003375FB">
        <w:t xml:space="preserve"> </w:t>
      </w:r>
      <w:r w:rsidR="003365E7">
        <w:t>a</w:t>
      </w:r>
      <w:r w:rsidR="003375FB">
        <w:t>o projeto</w:t>
      </w:r>
      <w:r w:rsidR="00DD5440">
        <w:t xml:space="preserve"> para incluir</w:t>
      </w:r>
      <w:r>
        <w:t xml:space="preserve">, no </w:t>
      </w:r>
      <w:r w:rsidR="003365E7">
        <w:t>seu art. 1º</w:t>
      </w:r>
      <w:r>
        <w:t xml:space="preserve">, </w:t>
      </w:r>
      <w:r w:rsidR="003375FB">
        <w:t xml:space="preserve">remissão </w:t>
      </w:r>
      <w:r>
        <w:t>à Lei nº 11.473, de 2007</w:t>
      </w:r>
      <w:r w:rsidR="003365E7">
        <w:t xml:space="preserve"> e excluir os Municípios do rol de entes federativos responsáveis pela Patrulha Maria da Penha</w:t>
      </w:r>
      <w:r>
        <w:t xml:space="preserve">. </w:t>
      </w:r>
    </w:p>
    <w:p w:rsidR="00697488" w:rsidRDefault="00486941" w:rsidP="00697488">
      <w:pPr>
        <w:pStyle w:val="06-Pargrafodetexto-CLG"/>
      </w:pPr>
      <w:r>
        <w:t>Além disso, entendemos necessári</w:t>
      </w:r>
      <w:r w:rsidR="00DD5440">
        <w:t>a</w:t>
      </w:r>
      <w:r>
        <w:t xml:space="preserve"> </w:t>
      </w:r>
      <w:r w:rsidR="00DD5440">
        <w:t xml:space="preserve">uma segunda emenda, para modificar </w:t>
      </w:r>
      <w:r>
        <w:t>o art. 2º da Lei nº 11.473, de 2007, a</w:t>
      </w:r>
      <w:r w:rsidR="00DD5440">
        <w:t>crescentando a</w:t>
      </w:r>
      <w:r>
        <w:t xml:space="preserve"> previsão de proteção à </w:t>
      </w:r>
      <w:r w:rsidR="00331786">
        <w:t xml:space="preserve">mulher em situação </w:t>
      </w:r>
      <w:r>
        <w:t>de violência doméstica</w:t>
      </w:r>
      <w:r w:rsidR="001D6101">
        <w:t xml:space="preserve"> e familiar</w:t>
      </w:r>
      <w:r w:rsidR="00697488" w:rsidRPr="00753410">
        <w:t xml:space="preserve">, </w:t>
      </w:r>
      <w:r>
        <w:t>tudo isso n</w:t>
      </w:r>
      <w:r w:rsidR="00697488" w:rsidRPr="00753410">
        <w:t>uma tentativa de reforçar o mérito do projeto original.</w:t>
      </w:r>
      <w:r w:rsidR="003365E7">
        <w:t xml:space="preserve"> </w:t>
      </w:r>
    </w:p>
    <w:p w:rsidR="00DD5440" w:rsidRDefault="00DD5440" w:rsidP="00697488">
      <w:pPr>
        <w:pStyle w:val="06-Pargrafodetexto-CLG"/>
      </w:pPr>
      <w:r>
        <w:t>Em razão dessas modificações, faz-se necessária uma terceira emenda, re</w:t>
      </w:r>
      <w:r w:rsidR="006D6D73">
        <w:t>a</w:t>
      </w:r>
      <w:r>
        <w:t xml:space="preserve">locando o prazo de vigência da lei. </w:t>
      </w:r>
    </w:p>
    <w:p w:rsidR="00697488" w:rsidRDefault="00697488" w:rsidP="00697488">
      <w:pPr>
        <w:pStyle w:val="05-Subttulo-CLG"/>
      </w:pPr>
      <w:r>
        <w:t>III – VOTO</w:t>
      </w:r>
    </w:p>
    <w:p w:rsidR="00697488" w:rsidRDefault="00697488" w:rsidP="00697488">
      <w:pPr>
        <w:pStyle w:val="06-Pargrafodetexto-CLG"/>
      </w:pPr>
      <w:r>
        <w:t xml:space="preserve">Em razão do que foi exposto, o voto é pela </w:t>
      </w:r>
      <w:r w:rsidRPr="000D7552">
        <w:rPr>
          <w:b/>
        </w:rPr>
        <w:t>aprovação</w:t>
      </w:r>
      <w:r>
        <w:t xml:space="preserve"> do Projeto de Lei do Senado nº </w:t>
      </w:r>
      <w:r w:rsidR="00FE1702">
        <w:t>547</w:t>
      </w:r>
      <w:r>
        <w:t>, de 2015, com as seguintes emendas:</w:t>
      </w:r>
    </w:p>
    <w:p w:rsidR="00697488" w:rsidRPr="00162F69" w:rsidRDefault="00697488" w:rsidP="00697488">
      <w:pPr>
        <w:pStyle w:val="09-Ttuloemenda-CLG"/>
        <w:rPr>
          <w:sz w:val="32"/>
          <w:szCs w:val="32"/>
        </w:rPr>
      </w:pPr>
      <w:r w:rsidRPr="00162F69">
        <w:rPr>
          <w:sz w:val="32"/>
          <w:szCs w:val="32"/>
        </w:rPr>
        <w:t>EMENDA Nº        – C</w:t>
      </w:r>
      <w:r>
        <w:rPr>
          <w:sz w:val="32"/>
          <w:szCs w:val="32"/>
        </w:rPr>
        <w:t>DH</w:t>
      </w:r>
    </w:p>
    <w:p w:rsidR="00697488" w:rsidRDefault="00697488" w:rsidP="00697488">
      <w:pPr>
        <w:pStyle w:val="06-Pargrafodetexto-CLG"/>
      </w:pPr>
      <w:r>
        <w:t xml:space="preserve">Dê-se ao art. 1º do Projeto de Lei do Senado nº </w:t>
      </w:r>
      <w:r w:rsidR="00DD5440">
        <w:t>547</w:t>
      </w:r>
      <w:r>
        <w:t>, de 2015, a seguinte redação</w:t>
      </w:r>
      <w:r w:rsidRPr="00FA412B">
        <w:t>:</w:t>
      </w:r>
    </w:p>
    <w:p w:rsidR="00697488" w:rsidRPr="00CF0016" w:rsidRDefault="00697488" w:rsidP="00DD5440">
      <w:pPr>
        <w:pStyle w:val="07-Citaolegal-CLG"/>
      </w:pPr>
      <w:r>
        <w:t>“</w:t>
      </w:r>
      <w:r w:rsidR="00DD5440" w:rsidRPr="00DD5440">
        <w:t>A</w:t>
      </w:r>
      <w:r w:rsidR="00DD5440">
        <w:t>rt. 1º A</w:t>
      </w:r>
      <w:r w:rsidR="00DD5440" w:rsidRPr="00DD5440">
        <w:t xml:space="preserve"> Lei nº 11.340, de 7 de agosto de 2006, passa a vigorar acrescida do art. 22-A, com a seguinte redação:</w:t>
      </w:r>
    </w:p>
    <w:p w:rsidR="00697488" w:rsidRPr="00CF0016" w:rsidRDefault="00697488" w:rsidP="00697488">
      <w:pPr>
        <w:pStyle w:val="07-Citaolegal-CLG"/>
      </w:pPr>
      <w:r w:rsidRPr="00CF0016">
        <w:t>"</w:t>
      </w:r>
      <w:r w:rsidRPr="00CF0016">
        <w:rPr>
          <w:b/>
        </w:rPr>
        <w:t xml:space="preserve">Art. </w:t>
      </w:r>
      <w:r w:rsidR="00DD5440">
        <w:rPr>
          <w:b/>
        </w:rPr>
        <w:t>22-A</w:t>
      </w:r>
      <w:r w:rsidRPr="00CF0016">
        <w:rPr>
          <w:b/>
        </w:rPr>
        <w:t xml:space="preserve">. </w:t>
      </w:r>
      <w:r w:rsidRPr="00CF0016">
        <w:t>...............................................................................</w:t>
      </w:r>
    </w:p>
    <w:p w:rsidR="00697488" w:rsidRPr="00CF0016" w:rsidRDefault="00697488" w:rsidP="00697488">
      <w:pPr>
        <w:pStyle w:val="07-Citaolegal-CLG"/>
      </w:pPr>
      <w:r w:rsidRPr="00CF0016">
        <w:t>...................................................................................................</w:t>
      </w:r>
    </w:p>
    <w:p w:rsidR="003365E7" w:rsidRDefault="00DD5440" w:rsidP="00DD5440">
      <w:pPr>
        <w:pStyle w:val="07-Citaolegal-CLG"/>
      </w:pPr>
      <w:r>
        <w:t>§2º</w:t>
      </w:r>
      <w:r w:rsidR="00697488" w:rsidRPr="00CF0016">
        <w:t xml:space="preserve"> </w:t>
      </w:r>
      <w:r w:rsidRPr="00DD5440">
        <w:t>A gestão do programa será exercida de forma integrada pela União e pelo</w:t>
      </w:r>
      <w:r w:rsidR="003365E7">
        <w:t xml:space="preserve"> </w:t>
      </w:r>
      <w:r w:rsidRPr="00DD5440">
        <w:t xml:space="preserve">Distrito Federal </w:t>
      </w:r>
      <w:r w:rsidR="003365E7">
        <w:t xml:space="preserve">e os Estados </w:t>
      </w:r>
      <w:r w:rsidRPr="00DD5440">
        <w:t>que a ele aderirem, mediante instrumento de cooperação federativa, conforme dispuser o regulamento</w:t>
      </w:r>
      <w:r>
        <w:t>, nos termos da Lei nº 11.473, de 10 de maio de 2007</w:t>
      </w:r>
      <w:r w:rsidRPr="00DD5440">
        <w:t>.</w:t>
      </w:r>
    </w:p>
    <w:p w:rsidR="00470F26" w:rsidRDefault="003365E7" w:rsidP="003365E7">
      <w:pPr>
        <w:pStyle w:val="07-Citaolegal-CLG"/>
      </w:pPr>
      <w:r w:rsidRPr="003365E7">
        <w:t>§ 3º As ações previstas no § 1º serão executadas pelos órgãos de segurança pública dos Estados e do Distrito Federal</w:t>
      </w:r>
      <w:r>
        <w:t>, nos termos da sua organização interna.</w:t>
      </w:r>
    </w:p>
    <w:p w:rsidR="00697488" w:rsidRDefault="00470F26" w:rsidP="003365E7">
      <w:pPr>
        <w:pStyle w:val="07-Citaolegal-CLG"/>
      </w:pPr>
      <w:r>
        <w:t>§ 4º As Guardas Municipais poderão aderir ao programa e executarem as ações previstas no § 1º nos termos da Lei nº 13.022, de 08 de agosto de 2014.</w:t>
      </w:r>
      <w:r w:rsidR="00697488">
        <w:t>” (NR)</w:t>
      </w:r>
    </w:p>
    <w:p w:rsidR="00DD5440" w:rsidRDefault="00DD5440" w:rsidP="00DD5440">
      <w:pPr>
        <w:pStyle w:val="07-Citaolegal-CLG"/>
      </w:pPr>
    </w:p>
    <w:p w:rsidR="00DD5440" w:rsidRPr="00162F69" w:rsidRDefault="00DD5440" w:rsidP="00DD5440">
      <w:pPr>
        <w:pStyle w:val="09-Ttuloemenda-CLG"/>
        <w:rPr>
          <w:sz w:val="32"/>
          <w:szCs w:val="32"/>
        </w:rPr>
      </w:pPr>
      <w:r w:rsidRPr="00162F69">
        <w:rPr>
          <w:sz w:val="32"/>
          <w:szCs w:val="32"/>
        </w:rPr>
        <w:t>EMENDA Nº        – C</w:t>
      </w:r>
      <w:r>
        <w:rPr>
          <w:sz w:val="32"/>
          <w:szCs w:val="32"/>
        </w:rPr>
        <w:t>DH</w:t>
      </w:r>
    </w:p>
    <w:p w:rsidR="00DD5440" w:rsidRDefault="00DD5440" w:rsidP="00DD5440">
      <w:pPr>
        <w:pStyle w:val="06-Pargrafodetexto-CLG"/>
      </w:pPr>
      <w:r>
        <w:t>Dê-se ao art. 2º do Projeto de Lei do Senado nº 547, de 2015, a seguinte redação</w:t>
      </w:r>
      <w:r w:rsidRPr="00FA412B">
        <w:t>:</w:t>
      </w:r>
    </w:p>
    <w:p w:rsidR="00DD5440" w:rsidRPr="00CF0016" w:rsidRDefault="00DD5440" w:rsidP="00DD5440">
      <w:pPr>
        <w:pStyle w:val="07-Citaolegal-CLG"/>
      </w:pPr>
      <w:r>
        <w:t>“</w:t>
      </w:r>
      <w:r w:rsidRPr="00DD5440">
        <w:t>A</w:t>
      </w:r>
      <w:r>
        <w:t>rt. 2º</w:t>
      </w:r>
      <w:r w:rsidRPr="00DD5440">
        <w:t xml:space="preserve"> </w:t>
      </w:r>
      <w:r>
        <w:t xml:space="preserve">O art. 3º da </w:t>
      </w:r>
      <w:r w:rsidRPr="00DD5440">
        <w:t>Lei nº 11.</w:t>
      </w:r>
      <w:r>
        <w:t>473</w:t>
      </w:r>
      <w:r w:rsidRPr="00DD5440">
        <w:t xml:space="preserve">, de </w:t>
      </w:r>
      <w:r>
        <w:t>10</w:t>
      </w:r>
      <w:r w:rsidRPr="00DD5440">
        <w:t xml:space="preserve"> de </w:t>
      </w:r>
      <w:r>
        <w:t>maio de 2007, passa a vigorar acrescido</w:t>
      </w:r>
      <w:r w:rsidRPr="00DD5440">
        <w:t xml:space="preserve"> do</w:t>
      </w:r>
      <w:r>
        <w:t xml:space="preserve"> seguinte inciso VIII</w:t>
      </w:r>
      <w:r w:rsidRPr="00DD5440">
        <w:t>:</w:t>
      </w:r>
    </w:p>
    <w:p w:rsidR="00DD5440" w:rsidRPr="00CF0016" w:rsidRDefault="00DD5440" w:rsidP="00DD5440">
      <w:pPr>
        <w:pStyle w:val="07-Citaolegal-CLG"/>
      </w:pPr>
      <w:r w:rsidRPr="00CF0016">
        <w:t>"</w:t>
      </w:r>
      <w:r w:rsidRPr="00CF0016">
        <w:rPr>
          <w:b/>
        </w:rPr>
        <w:t xml:space="preserve">Art. </w:t>
      </w:r>
      <w:r>
        <w:rPr>
          <w:b/>
        </w:rPr>
        <w:t>3º</w:t>
      </w:r>
      <w:r w:rsidRPr="00CF0016">
        <w:rPr>
          <w:b/>
        </w:rPr>
        <w:t xml:space="preserve">. </w:t>
      </w:r>
      <w:r w:rsidRPr="00CF0016">
        <w:t>...............................................................................</w:t>
      </w:r>
    </w:p>
    <w:p w:rsidR="00DD5440" w:rsidRPr="00CF0016" w:rsidRDefault="00DD5440" w:rsidP="00DD5440">
      <w:pPr>
        <w:pStyle w:val="07-Citaolegal-CLG"/>
      </w:pPr>
      <w:r w:rsidRPr="00CF0016">
        <w:t>...................................................................................................</w:t>
      </w:r>
    </w:p>
    <w:p w:rsidR="00DD5440" w:rsidRPr="00FA412B" w:rsidRDefault="003375FB" w:rsidP="00DD5440">
      <w:pPr>
        <w:pStyle w:val="07-Citaolegal-CLG"/>
      </w:pPr>
      <w:r>
        <w:t>VIII -</w:t>
      </w:r>
      <w:r w:rsidR="00DD5440" w:rsidRPr="00CF0016">
        <w:t xml:space="preserve"> </w:t>
      </w:r>
      <w:r w:rsidR="00DD5440" w:rsidRPr="00DD5440">
        <w:t xml:space="preserve">A </w:t>
      </w:r>
      <w:r>
        <w:t xml:space="preserve">proteção à mulher </w:t>
      </w:r>
      <w:r w:rsidR="00331786">
        <w:t xml:space="preserve">em situação </w:t>
      </w:r>
      <w:r>
        <w:t>de violência doméstica e familiar</w:t>
      </w:r>
      <w:r w:rsidR="00DD5440" w:rsidRPr="00DD5440">
        <w:t>.</w:t>
      </w:r>
      <w:r w:rsidR="00DD5440">
        <w:t>” (NR)</w:t>
      </w:r>
    </w:p>
    <w:p w:rsidR="00DD5440" w:rsidRDefault="00DD5440" w:rsidP="00DD5440">
      <w:pPr>
        <w:pStyle w:val="07-Citaolegal-CLG"/>
      </w:pPr>
    </w:p>
    <w:p w:rsidR="00DD5440" w:rsidRPr="00162F69" w:rsidRDefault="00DD5440" w:rsidP="00DD5440">
      <w:pPr>
        <w:pStyle w:val="09-Ttuloemenda-CLG"/>
        <w:rPr>
          <w:sz w:val="32"/>
          <w:szCs w:val="32"/>
        </w:rPr>
      </w:pPr>
      <w:r w:rsidRPr="00162F69">
        <w:rPr>
          <w:sz w:val="32"/>
          <w:szCs w:val="32"/>
        </w:rPr>
        <w:t>EMENDA Nº        – C</w:t>
      </w:r>
      <w:r>
        <w:rPr>
          <w:sz w:val="32"/>
          <w:szCs w:val="32"/>
        </w:rPr>
        <w:t>DH</w:t>
      </w:r>
    </w:p>
    <w:p w:rsidR="00DD5440" w:rsidRDefault="003375FB" w:rsidP="00DD5440">
      <w:pPr>
        <w:pStyle w:val="06-Pargrafodetexto-CLG"/>
      </w:pPr>
      <w:r>
        <w:t>Acrescente-se o art. 3</w:t>
      </w:r>
      <w:r w:rsidR="00DD5440">
        <w:t xml:space="preserve">º </w:t>
      </w:r>
      <w:r>
        <w:t>a</w:t>
      </w:r>
      <w:r w:rsidR="00DD5440">
        <w:t xml:space="preserve">o Projeto de Lei do Senado nº 547, de 2015, </w:t>
      </w:r>
      <w:r>
        <w:t xml:space="preserve">com </w:t>
      </w:r>
      <w:r w:rsidR="00DD5440">
        <w:t>a seguinte redação</w:t>
      </w:r>
      <w:r w:rsidR="00DD5440" w:rsidRPr="00FA412B">
        <w:t>:</w:t>
      </w:r>
    </w:p>
    <w:p w:rsidR="003375FB" w:rsidRPr="00FA412B" w:rsidRDefault="00DD5440" w:rsidP="003375FB">
      <w:pPr>
        <w:pStyle w:val="07-Citaolegal-CLG"/>
      </w:pPr>
      <w:r>
        <w:t>“</w:t>
      </w:r>
      <w:r w:rsidRPr="00DD5440">
        <w:t>A</w:t>
      </w:r>
      <w:r w:rsidR="003375FB">
        <w:t xml:space="preserve">rt. 3º </w:t>
      </w:r>
      <w:r w:rsidR="003375FB" w:rsidRPr="003375FB">
        <w:t>Esta Lei entra em vigor após decorridos noventa dias de sua publicação oficial.</w:t>
      </w:r>
      <w:r w:rsidR="003375FB">
        <w:t>”</w:t>
      </w:r>
    </w:p>
    <w:p w:rsidR="00697488" w:rsidRDefault="00697488" w:rsidP="00697488">
      <w:pPr>
        <w:pStyle w:val="10-Local-CLG"/>
      </w:pPr>
      <w:r>
        <w:t>Sala da Comissão,</w:t>
      </w:r>
    </w:p>
    <w:p w:rsidR="00697488" w:rsidRPr="00724990" w:rsidRDefault="00697488" w:rsidP="00697488">
      <w:pPr>
        <w:pStyle w:val="11-Assinaturas-CLG"/>
      </w:pPr>
      <w:r>
        <w:t>, Presidente</w:t>
      </w:r>
    </w:p>
    <w:p w:rsidR="00697488" w:rsidRDefault="00697488" w:rsidP="00697488">
      <w:pPr>
        <w:pStyle w:val="11-Assinaturas-CLG"/>
      </w:pPr>
      <w:r>
        <w:t>, Relatora</w:t>
      </w:r>
    </w:p>
    <w:p w:rsidR="00A85ECB" w:rsidRDefault="00A85ECB" w:rsidP="00A8011D">
      <w:pPr>
        <w:pStyle w:val="06-Pargrafodetexto-CLG"/>
      </w:pPr>
    </w:p>
    <w:sectPr w:rsidR="00A85ECB" w:rsidSect="00A85EC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C6" w:rsidRDefault="00F570C6" w:rsidP="00A85ECB">
      <w:pPr>
        <w:spacing w:after="0" w:line="240" w:lineRule="auto"/>
      </w:pPr>
      <w:r>
        <w:separator/>
      </w:r>
    </w:p>
  </w:endnote>
  <w:endnote w:type="continuationSeparator" w:id="0">
    <w:p w:rsidR="00F570C6" w:rsidRDefault="00F570C6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5C0FDC">
    <w:pPr>
      <w:pStyle w:val="Rodap"/>
      <w:rPr>
        <w:i/>
        <w:sz w:val="18"/>
      </w:rPr>
    </w:pPr>
    <w:r w:rsidRPr="005C0FDC">
      <w:rPr>
        <w:i/>
        <w:sz w:val="18"/>
        <w:szCs w:val="18"/>
      </w:rPr>
      <w:t>ro2015-09793</w:t>
    </w:r>
    <w:r w:rsidR="00385A9D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C6" w:rsidRDefault="00F570C6" w:rsidP="00A85ECB">
      <w:pPr>
        <w:spacing w:after="0" w:line="240" w:lineRule="auto"/>
      </w:pPr>
      <w:r>
        <w:separator/>
      </w:r>
    </w:p>
  </w:footnote>
  <w:footnote w:type="continuationSeparator" w:id="0">
    <w:p w:rsidR="00F570C6" w:rsidRDefault="00F570C6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6702EF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C2C" w:rsidRDefault="00095B3E">
    <w:pPr>
      <w:pStyle w:val="Cabealho"/>
      <w:ind w:right="360"/>
    </w:pPr>
  </w:p>
  <w:p w:rsidR="00D11C2C" w:rsidRDefault="00095B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6702EF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B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1C2C" w:rsidRDefault="00095B3E">
    <w:pPr>
      <w:pStyle w:val="Cabealho"/>
      <w:ind w:right="360"/>
    </w:pPr>
  </w:p>
  <w:p w:rsidR="00D11C2C" w:rsidRDefault="00095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A7B"/>
    <w:multiLevelType w:val="multilevel"/>
    <w:tmpl w:val="43E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C60E4"/>
    <w:multiLevelType w:val="multilevel"/>
    <w:tmpl w:val="A0E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3485E"/>
    <w:rsid w:val="00055CBB"/>
    <w:rsid w:val="000578EF"/>
    <w:rsid w:val="0007300D"/>
    <w:rsid w:val="00095B3E"/>
    <w:rsid w:val="000B3B25"/>
    <w:rsid w:val="000F7696"/>
    <w:rsid w:val="00106E39"/>
    <w:rsid w:val="001234EB"/>
    <w:rsid w:val="0014058C"/>
    <w:rsid w:val="0019646D"/>
    <w:rsid w:val="001D6101"/>
    <w:rsid w:val="001F7438"/>
    <w:rsid w:val="00201918"/>
    <w:rsid w:val="002029DB"/>
    <w:rsid w:val="002512B5"/>
    <w:rsid w:val="00257C50"/>
    <w:rsid w:val="002F08FB"/>
    <w:rsid w:val="00312337"/>
    <w:rsid w:val="00331786"/>
    <w:rsid w:val="003365E7"/>
    <w:rsid w:val="003375FB"/>
    <w:rsid w:val="003804FB"/>
    <w:rsid w:val="00385A9D"/>
    <w:rsid w:val="003B6BA9"/>
    <w:rsid w:val="003C5949"/>
    <w:rsid w:val="003E73B8"/>
    <w:rsid w:val="003F695A"/>
    <w:rsid w:val="004254A4"/>
    <w:rsid w:val="00437793"/>
    <w:rsid w:val="00470F26"/>
    <w:rsid w:val="0048265E"/>
    <w:rsid w:val="00486941"/>
    <w:rsid w:val="004D4188"/>
    <w:rsid w:val="0050661C"/>
    <w:rsid w:val="005079CB"/>
    <w:rsid w:val="005427DE"/>
    <w:rsid w:val="0055336D"/>
    <w:rsid w:val="0059291D"/>
    <w:rsid w:val="005C0FDC"/>
    <w:rsid w:val="005F66EF"/>
    <w:rsid w:val="006609A8"/>
    <w:rsid w:val="00666B40"/>
    <w:rsid w:val="006702EF"/>
    <w:rsid w:val="00697488"/>
    <w:rsid w:val="006B28AE"/>
    <w:rsid w:val="006B2AD4"/>
    <w:rsid w:val="006D6D73"/>
    <w:rsid w:val="006F12C8"/>
    <w:rsid w:val="00707BE3"/>
    <w:rsid w:val="00732871"/>
    <w:rsid w:val="00786E12"/>
    <w:rsid w:val="00796409"/>
    <w:rsid w:val="007B5083"/>
    <w:rsid w:val="007F6C25"/>
    <w:rsid w:val="00800E94"/>
    <w:rsid w:val="00806347"/>
    <w:rsid w:val="008707F5"/>
    <w:rsid w:val="008D22A3"/>
    <w:rsid w:val="009532A6"/>
    <w:rsid w:val="00957CF0"/>
    <w:rsid w:val="00961ACB"/>
    <w:rsid w:val="009D557F"/>
    <w:rsid w:val="00A070DD"/>
    <w:rsid w:val="00A1038E"/>
    <w:rsid w:val="00A53537"/>
    <w:rsid w:val="00A8011D"/>
    <w:rsid w:val="00A85ECB"/>
    <w:rsid w:val="00B26EDC"/>
    <w:rsid w:val="00B35395"/>
    <w:rsid w:val="00B44A19"/>
    <w:rsid w:val="00B5322A"/>
    <w:rsid w:val="00B57CDF"/>
    <w:rsid w:val="00BC7935"/>
    <w:rsid w:val="00C218D0"/>
    <w:rsid w:val="00C377DA"/>
    <w:rsid w:val="00C54477"/>
    <w:rsid w:val="00CF4AAD"/>
    <w:rsid w:val="00D20B94"/>
    <w:rsid w:val="00D60D80"/>
    <w:rsid w:val="00DD5440"/>
    <w:rsid w:val="00E1460A"/>
    <w:rsid w:val="00E241F7"/>
    <w:rsid w:val="00E522B5"/>
    <w:rsid w:val="00E7599B"/>
    <w:rsid w:val="00EC05B2"/>
    <w:rsid w:val="00ED38EE"/>
    <w:rsid w:val="00F35175"/>
    <w:rsid w:val="00F56077"/>
    <w:rsid w:val="00F570C6"/>
    <w:rsid w:val="00F86BC1"/>
    <w:rsid w:val="00FA009E"/>
    <w:rsid w:val="00FA22FA"/>
    <w:rsid w:val="00FB2CBB"/>
    <w:rsid w:val="00FE1702"/>
    <w:rsid w:val="00FE762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F6DF-3644-4C78-BD24-9B5BB3D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A85ECB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link w:val="09-Ttuloemenda-CLGChar"/>
    <w:rsid w:val="00A85ECB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7-Citaolegal-CLGCharChar">
    <w:name w:val="07 - Citação legal - CLG Char Char"/>
    <w:link w:val="07-Citaolegal-CLG"/>
    <w:rsid w:val="00697488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09-Ttuloemenda-CLGChar">
    <w:name w:val="09 - Título emenda - CLG Char"/>
    <w:link w:val="09-Ttuloemenda-CLG"/>
    <w:rsid w:val="00697488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353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9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65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65E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65E7"/>
    <w:rPr>
      <w:vertAlign w:val="superscript"/>
    </w:rPr>
  </w:style>
  <w:style w:type="character" w:customStyle="1" w:styleId="apple-converted-space">
    <w:name w:val="apple-converted-space"/>
    <w:basedOn w:val="Fontepargpadro"/>
    <w:rsid w:val="0020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001">
                  <w:marLeft w:val="0"/>
                  <w:marRight w:val="75"/>
                  <w:marTop w:val="0"/>
                  <w:marBottom w:val="0"/>
                  <w:divBdr>
                    <w:top w:val="single" w:sz="6" w:space="5" w:color="DCDCDC"/>
                    <w:left w:val="single" w:sz="6" w:space="5" w:color="DCDCDC"/>
                    <w:bottom w:val="single" w:sz="6" w:space="5" w:color="DCDCDC"/>
                    <w:right w:val="single" w:sz="6" w:space="5" w:color="DCDCDC"/>
                  </w:divBdr>
                  <w:divsChild>
                    <w:div w:id="2015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768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9197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962">
                  <w:marLeft w:val="0"/>
                  <w:marRight w:val="75"/>
                  <w:marTop w:val="0"/>
                  <w:marBottom w:val="0"/>
                  <w:divBdr>
                    <w:top w:val="single" w:sz="6" w:space="5" w:color="DCDCDC"/>
                    <w:left w:val="single" w:sz="6" w:space="5" w:color="DCDCDC"/>
                    <w:bottom w:val="single" w:sz="6" w:space="5" w:color="DCDCDC"/>
                    <w:right w:val="single" w:sz="6" w:space="5" w:color="DCDCDC"/>
                  </w:divBdr>
                  <w:divsChild>
                    <w:div w:id="5836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451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966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9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241">
                  <w:marLeft w:val="0"/>
                  <w:marRight w:val="75"/>
                  <w:marTop w:val="0"/>
                  <w:marBottom w:val="0"/>
                  <w:divBdr>
                    <w:top w:val="single" w:sz="6" w:space="5" w:color="DCDCDC"/>
                    <w:left w:val="single" w:sz="6" w:space="5" w:color="DCDCDC"/>
                    <w:bottom w:val="single" w:sz="6" w:space="5" w:color="DCDCDC"/>
                    <w:right w:val="single" w:sz="6" w:space="5" w:color="DCDCDC"/>
                  </w:divBdr>
                  <w:divsChild>
                    <w:div w:id="1029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088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081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F6374-F621-4EBE-8CD4-5B5CAAE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1214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CONLEG - Consultoria Legislativa do Senado Federal</dc:creator>
  <cp:lastModifiedBy>Ronaldo Alves de Carvalho</cp:lastModifiedBy>
  <cp:revision>2</cp:revision>
  <cp:lastPrinted>2016-04-06T15:16:00Z</cp:lastPrinted>
  <dcterms:created xsi:type="dcterms:W3CDTF">2016-04-06T21:19:00Z</dcterms:created>
  <dcterms:modified xsi:type="dcterms:W3CDTF">2016-04-06T21:19:00Z</dcterms:modified>
</cp:coreProperties>
</file>